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6B5" w:rsidRPr="00D71E5C" w:rsidRDefault="00C356B5" w:rsidP="00C356B5">
      <w:pPr>
        <w:jc w:val="center"/>
        <w:rPr>
          <w:rFonts w:ascii="Arial" w:hAnsi="Arial" w:cs="Arial"/>
          <w:sz w:val="20"/>
        </w:rPr>
      </w:pPr>
      <w:bookmarkStart w:id="0" w:name="_GoBack"/>
      <w:bookmarkEnd w:id="0"/>
      <w:r w:rsidRPr="004E2E8D">
        <w:rPr>
          <w:noProof/>
        </w:rPr>
        <w:drawing>
          <wp:inline distT="0" distB="0" distL="0" distR="0">
            <wp:extent cx="887095" cy="887095"/>
            <wp:effectExtent l="0" t="0" r="8255" b="8255"/>
            <wp:docPr id="7" name="Picture 7" descr="aacsb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887095"/>
                    </a:xfrm>
                    <a:prstGeom prst="rect">
                      <a:avLst/>
                    </a:prstGeom>
                    <a:noFill/>
                    <a:ln>
                      <a:noFill/>
                    </a:ln>
                  </pic:spPr>
                </pic:pic>
              </a:graphicData>
            </a:graphic>
          </wp:inline>
        </w:drawing>
      </w:r>
      <w:r>
        <w:rPr>
          <w:rFonts w:ascii="Arial" w:hAnsi="Arial" w:cs="Arial"/>
          <w:b/>
        </w:rPr>
        <w:t xml:space="preserve">     </w:t>
      </w:r>
      <w:r>
        <w:rPr>
          <w:rFonts w:ascii="Arial" w:hAnsi="Arial" w:cs="Arial"/>
          <w:b/>
          <w:noProof/>
        </w:rPr>
        <w:drawing>
          <wp:inline distT="0" distB="0" distL="0" distR="0">
            <wp:extent cx="1603375" cy="887095"/>
            <wp:effectExtent l="0" t="0" r="0" b="8255"/>
            <wp:docPr id="6" name="Picture 6" descr="CNU lu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NU lute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3375" cy="887095"/>
                    </a:xfrm>
                    <a:prstGeom prst="rect">
                      <a:avLst/>
                    </a:prstGeom>
                    <a:noFill/>
                    <a:ln>
                      <a:noFill/>
                    </a:ln>
                  </pic:spPr>
                </pic:pic>
              </a:graphicData>
            </a:graphic>
          </wp:inline>
        </w:drawing>
      </w:r>
      <w:r>
        <w:rPr>
          <w:rFonts w:ascii="Arial" w:hAnsi="Arial" w:cs="Arial"/>
          <w:b/>
        </w:rPr>
        <w:t xml:space="preserve">     </w:t>
      </w:r>
      <w:r w:rsidRPr="00D71E5C">
        <w:rPr>
          <w:rFonts w:ascii="Arial" w:hAnsi="Arial" w:cs="Arial"/>
          <w:b/>
          <w:noProof/>
        </w:rPr>
        <w:drawing>
          <wp:inline distT="0" distB="0" distL="0" distR="0">
            <wp:extent cx="921385" cy="846455"/>
            <wp:effectExtent l="0" t="0" r="0" b="0"/>
            <wp:docPr id="5" name="Picture 5" descr="CNU Sports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NU Sports Logo 2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1385" cy="846455"/>
                    </a:xfrm>
                    <a:prstGeom prst="rect">
                      <a:avLst/>
                    </a:prstGeom>
                    <a:noFill/>
                    <a:ln>
                      <a:noFill/>
                    </a:ln>
                  </pic:spPr>
                </pic:pic>
              </a:graphicData>
            </a:graphic>
          </wp:inline>
        </w:drawing>
      </w:r>
      <w:r>
        <w:rPr>
          <w:rFonts w:ascii="Arial" w:hAnsi="Arial" w:cs="Arial"/>
          <w:b/>
        </w:rPr>
        <w:t xml:space="preserve">  </w:t>
      </w:r>
    </w:p>
    <w:p w:rsidR="00C356B5" w:rsidRPr="00D71E5C" w:rsidRDefault="00C356B5" w:rsidP="00C356B5">
      <w:pPr>
        <w:rPr>
          <w:rFonts w:ascii="Arial" w:hAnsi="Arial" w:cs="Arial"/>
          <w:sz w:val="20"/>
        </w:rPr>
      </w:pPr>
    </w:p>
    <w:p w:rsidR="00C356B5" w:rsidRPr="00D71E5C" w:rsidRDefault="00C356B5" w:rsidP="00C356B5">
      <w:pPr>
        <w:pBdr>
          <w:top w:val="single" w:sz="4" w:space="1" w:color="auto"/>
        </w:pBdr>
        <w:rPr>
          <w:rFonts w:ascii="Arial" w:hAnsi="Arial" w:cs="Arial"/>
          <w:sz w:val="20"/>
        </w:rPr>
      </w:pPr>
    </w:p>
    <w:p w:rsidR="00C356B5" w:rsidRPr="00C356B5" w:rsidRDefault="00C356B5" w:rsidP="00C356B5">
      <w:pPr>
        <w:pStyle w:val="Heading3"/>
        <w:jc w:val="center"/>
        <w:rPr>
          <w:sz w:val="40"/>
          <w:szCs w:val="40"/>
        </w:rPr>
      </w:pPr>
      <w:r w:rsidRPr="00C356B5">
        <w:rPr>
          <w:sz w:val="40"/>
          <w:szCs w:val="40"/>
        </w:rPr>
        <w:t xml:space="preserve">BUSN </w:t>
      </w:r>
      <w:r w:rsidR="00E2328B">
        <w:rPr>
          <w:sz w:val="40"/>
          <w:szCs w:val="40"/>
        </w:rPr>
        <w:t>4</w:t>
      </w:r>
      <w:r w:rsidR="00D831E3">
        <w:rPr>
          <w:sz w:val="40"/>
          <w:szCs w:val="40"/>
        </w:rPr>
        <w:t>1</w:t>
      </w:r>
      <w:r w:rsidR="00B72DE8">
        <w:rPr>
          <w:sz w:val="40"/>
          <w:szCs w:val="40"/>
        </w:rPr>
        <w:t>8</w:t>
      </w:r>
      <w:r w:rsidRPr="00C356B5">
        <w:rPr>
          <w:sz w:val="40"/>
          <w:szCs w:val="40"/>
        </w:rPr>
        <w:t xml:space="preserve"> – </w:t>
      </w:r>
      <w:r w:rsidR="00395CFF">
        <w:rPr>
          <w:sz w:val="40"/>
          <w:szCs w:val="40"/>
        </w:rPr>
        <w:t>Strategic</w:t>
      </w:r>
      <w:r w:rsidRPr="00C356B5">
        <w:rPr>
          <w:sz w:val="40"/>
          <w:szCs w:val="40"/>
        </w:rPr>
        <w:t xml:space="preserve"> Management</w:t>
      </w:r>
      <w:r w:rsidR="002924BA">
        <w:rPr>
          <w:sz w:val="40"/>
          <w:szCs w:val="40"/>
        </w:rPr>
        <w:t>,</w:t>
      </w:r>
      <w:r w:rsidR="007727E9">
        <w:rPr>
          <w:sz w:val="40"/>
          <w:szCs w:val="40"/>
        </w:rPr>
        <w:t xml:space="preserve"> Study Abroad</w:t>
      </w:r>
    </w:p>
    <w:p w:rsidR="00C356B5" w:rsidRPr="00C356B5" w:rsidRDefault="00C356B5" w:rsidP="00C356B5">
      <w:pPr>
        <w:pStyle w:val="Heading2"/>
      </w:pPr>
      <w:r w:rsidRPr="00C356B5">
        <w:t>Course Instructor: Scott Walker</w:t>
      </w:r>
    </w:p>
    <w:p w:rsidR="00C356B5" w:rsidRPr="00C356B5" w:rsidRDefault="00C356B5" w:rsidP="00C356B5">
      <w:pPr>
        <w:pStyle w:val="Heading2"/>
      </w:pPr>
      <w:r w:rsidRPr="00C356B5">
        <w:t xml:space="preserve">Office Location: LUTR </w:t>
      </w:r>
      <w:r w:rsidR="00451589">
        <w:t>239</w:t>
      </w:r>
    </w:p>
    <w:p w:rsidR="00DC5BDF" w:rsidRDefault="00C356B5" w:rsidP="00DC5BDF">
      <w:pPr>
        <w:pStyle w:val="Heading2"/>
        <w:ind w:left="1350" w:hanging="1350"/>
      </w:pPr>
      <w:r w:rsidRPr="00C356B5">
        <w:t xml:space="preserve">Office Hours: </w:t>
      </w:r>
      <w:r w:rsidR="00DC5BDF">
        <w:t>Mondays</w:t>
      </w:r>
      <w:r w:rsidR="00C30BFA">
        <w:t xml:space="preserve">, </w:t>
      </w:r>
      <w:r w:rsidR="00DC5BDF" w:rsidRPr="00D71E5C">
        <w:t>Wednesday</w:t>
      </w:r>
      <w:r w:rsidR="00DC5BDF">
        <w:t>s</w:t>
      </w:r>
      <w:r w:rsidR="00C30BFA">
        <w:t xml:space="preserve"> &amp; Fridays</w:t>
      </w:r>
      <w:r w:rsidR="00DC5BDF">
        <w:t xml:space="preserve"> from</w:t>
      </w:r>
      <w:r w:rsidR="00DC5BDF" w:rsidRPr="00D71E5C">
        <w:t xml:space="preserve"> </w:t>
      </w:r>
      <w:r w:rsidR="00DC5BDF">
        <w:t>10:00</w:t>
      </w:r>
      <w:r w:rsidR="00B3408C">
        <w:t>a</w:t>
      </w:r>
      <w:r w:rsidR="00DC5BDF">
        <w:t>m to 10:50</w:t>
      </w:r>
      <w:r w:rsidR="00B3408C">
        <w:t>a</w:t>
      </w:r>
      <w:r w:rsidR="00DC5BDF">
        <w:t>m</w:t>
      </w:r>
      <w:r w:rsidR="00C30BFA">
        <w:t>.</w:t>
      </w:r>
      <w:r w:rsidR="00DC5BDF">
        <w:t xml:space="preserve"> </w:t>
      </w:r>
      <w:r w:rsidR="007B621C">
        <w:t xml:space="preserve">Mondays &amp; Wednesdays from </w:t>
      </w:r>
      <w:r w:rsidR="00C123C4">
        <w:t>2:0</w:t>
      </w:r>
      <w:r w:rsidR="00814D87">
        <w:t>0</w:t>
      </w:r>
      <w:r w:rsidR="007B621C">
        <w:t xml:space="preserve">pm till 3:30.  </w:t>
      </w:r>
      <w:r w:rsidR="00C30BFA" w:rsidRPr="00C30BFA">
        <w:rPr>
          <w:u w:val="single"/>
        </w:rPr>
        <w:t>O</w:t>
      </w:r>
      <w:r w:rsidR="00DC5BDF" w:rsidRPr="00DC03F2">
        <w:rPr>
          <w:u w:val="single"/>
        </w:rPr>
        <w:t>r</w:t>
      </w:r>
      <w:r w:rsidR="00DC5BDF" w:rsidRPr="00C356B5">
        <w:t xml:space="preserve"> by appointment.</w:t>
      </w:r>
      <w:r w:rsidR="00DC5BDF">
        <w:t xml:space="preserve"> There are some exceptions due to department meetings.</w:t>
      </w:r>
    </w:p>
    <w:p w:rsidR="00C356B5" w:rsidRPr="00C356B5" w:rsidRDefault="00C356B5" w:rsidP="00DC5BDF">
      <w:pPr>
        <w:pStyle w:val="Heading2"/>
        <w:ind w:left="1350" w:hanging="1350"/>
      </w:pPr>
      <w:r w:rsidRPr="00C356B5">
        <w:t xml:space="preserve">E-mail: </w:t>
      </w:r>
      <w:hyperlink r:id="rId11" w:history="1">
        <w:r w:rsidR="007A2A97" w:rsidRPr="00C32D2D">
          <w:rPr>
            <w:rStyle w:val="Hyperlink"/>
          </w:rPr>
          <w:t>scott.walker@cnu.edu</w:t>
        </w:r>
      </w:hyperlink>
    </w:p>
    <w:p w:rsidR="00C356B5" w:rsidRPr="00C356B5" w:rsidRDefault="00C356B5" w:rsidP="00C356B5">
      <w:pPr>
        <w:pStyle w:val="Heading2"/>
      </w:pPr>
      <w:r w:rsidRPr="00C356B5">
        <w:t xml:space="preserve">Office Phone: </w:t>
      </w:r>
      <w:r w:rsidR="007A2A97">
        <w:t>757-594-8915</w:t>
      </w:r>
    </w:p>
    <w:p w:rsidR="00412175" w:rsidRPr="00412175" w:rsidRDefault="00C356B5" w:rsidP="00412175">
      <w:pPr>
        <w:pStyle w:val="Heading2"/>
      </w:pPr>
      <w:r w:rsidRPr="00C356B5">
        <w:t xml:space="preserve">Cell Phone: </w:t>
      </w:r>
      <w:r w:rsidR="00412175">
        <w:t>757-598-CNU2,   Italy Phone: TBD</w:t>
      </w:r>
    </w:p>
    <w:p w:rsidR="00C356B5" w:rsidRPr="00D71E5C" w:rsidRDefault="00C356B5" w:rsidP="00C356B5">
      <w:pPr>
        <w:pStyle w:val="Heading2"/>
      </w:pPr>
    </w:p>
    <w:p w:rsidR="00C356B5" w:rsidRPr="00D71E5C" w:rsidRDefault="00C356B5" w:rsidP="00C356B5">
      <w:pPr>
        <w:pBdr>
          <w:top w:val="single" w:sz="4" w:space="1" w:color="auto"/>
        </w:pBdr>
        <w:rPr>
          <w:rFonts w:ascii="Arial" w:hAnsi="Arial" w:cs="Arial"/>
          <w:sz w:val="20"/>
        </w:rPr>
      </w:pPr>
    </w:p>
    <w:p w:rsidR="00BC2F71" w:rsidRDefault="00BC2F71" w:rsidP="004C6AF4">
      <w:pPr>
        <w:pStyle w:val="Heading1"/>
      </w:pPr>
      <w:r>
        <w:t>P</w:t>
      </w:r>
      <w:r w:rsidR="004C6AF4">
        <w:t>urpose</w:t>
      </w:r>
    </w:p>
    <w:p w:rsidR="00BC2F71" w:rsidRDefault="00BC2F71" w:rsidP="004C6AF4">
      <w:r>
        <w:t>BUSN 4</w:t>
      </w:r>
      <w:r w:rsidR="00D831E3">
        <w:t>1</w:t>
      </w:r>
      <w:r w:rsidR="00B72DE8">
        <w:t>8</w:t>
      </w:r>
      <w:r>
        <w:t xml:space="preserve"> </w:t>
      </w:r>
      <w:r w:rsidR="007727E9">
        <w:t xml:space="preserve">Study Abroad </w:t>
      </w:r>
      <w:r>
        <w:t xml:space="preserve">is the Capstone course for a </w:t>
      </w:r>
      <w:r w:rsidR="00D831E3">
        <w:t>major</w:t>
      </w:r>
      <w:r>
        <w:t xml:space="preserve"> in business management.  As such, the purpose is to integrate the student</w:t>
      </w:r>
      <w:r w:rsidR="009330B1">
        <w:t>’s disciplinary studies</w:t>
      </w:r>
      <w:r>
        <w:t xml:space="preserve"> and experiences into an inter-disciplinary understanding of the business environment and how to manage an enterprise.</w:t>
      </w:r>
    </w:p>
    <w:p w:rsidR="0038005B" w:rsidRDefault="0038005B" w:rsidP="004C6AF4">
      <w:pPr>
        <w:pStyle w:val="Heading1"/>
      </w:pPr>
      <w:r>
        <w:t>C</w:t>
      </w:r>
      <w:r w:rsidR="004C6AF4">
        <w:t>ourse Description</w:t>
      </w:r>
      <w:r w:rsidR="00DA6972" w:rsidRPr="00DA6972">
        <w:rPr>
          <w:noProof/>
        </w:rPr>
        <w:t xml:space="preserve"> </w:t>
      </w:r>
    </w:p>
    <w:p w:rsidR="00FE4C4E" w:rsidRDefault="00DA6972">
      <w:pPr>
        <w:widowControl/>
        <w:autoSpaceDE/>
        <w:autoSpaceDN/>
        <w:adjustRightInd/>
        <w:spacing w:before="0" w:after="0"/>
        <w:rPr>
          <w:rFonts w:eastAsiaTheme="majorEastAsia" w:cstheme="majorBidi"/>
          <w:b/>
          <w:bCs/>
          <w:color w:val="548DD4" w:themeColor="text2" w:themeTint="99"/>
          <w:sz w:val="32"/>
          <w:szCs w:val="28"/>
        </w:rPr>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8890</wp:posOffset>
            </wp:positionV>
            <wp:extent cx="3084830" cy="2066925"/>
            <wp:effectExtent l="0" t="0" r="127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84830" cy="2066925"/>
                    </a:xfrm>
                    <a:prstGeom prst="rect">
                      <a:avLst/>
                    </a:prstGeom>
                  </pic:spPr>
                </pic:pic>
              </a:graphicData>
            </a:graphic>
            <wp14:sizeRelH relativeFrom="margin">
              <wp14:pctWidth>0</wp14:pctWidth>
            </wp14:sizeRelH>
            <wp14:sizeRelV relativeFrom="margin">
              <wp14:pctHeight>0</wp14:pctHeight>
            </wp14:sizeRelV>
          </wp:anchor>
        </w:drawing>
      </w:r>
      <w:r w:rsidR="00395CFF" w:rsidRPr="00395CFF">
        <w:rPr>
          <w:color w:val="231F20"/>
          <w:szCs w:val="20"/>
        </w:rPr>
        <w:t xml:space="preserve">Strategic </w:t>
      </w:r>
      <w:r w:rsidR="00395CFF">
        <w:rPr>
          <w:color w:val="231F20"/>
          <w:szCs w:val="20"/>
        </w:rPr>
        <w:t>M</w:t>
      </w:r>
      <w:r w:rsidR="00395CFF" w:rsidRPr="00395CFF">
        <w:rPr>
          <w:color w:val="231F20"/>
          <w:szCs w:val="20"/>
        </w:rPr>
        <w:t xml:space="preserve">anagement entails making long-range plans for organizations. This course utilizes business case studies to examine corporate strategies. Students are taught the strategic management process and apply that process using a sophisticated multi-period simulation throughout the term. Decisions are made from the perspective of top management. The course is designed to integrate and apply skills acquired throughout the business core curriculum. Global strategic management and corporate ethics are </w:t>
      </w:r>
      <w:r w:rsidR="007727E9">
        <w:rPr>
          <w:color w:val="231F20"/>
          <w:szCs w:val="20"/>
        </w:rPr>
        <w:t>emphasized</w:t>
      </w:r>
      <w:r w:rsidR="00395CFF" w:rsidRPr="00395CFF">
        <w:rPr>
          <w:color w:val="231F20"/>
          <w:szCs w:val="20"/>
        </w:rPr>
        <w:t>.</w:t>
      </w:r>
      <w:r w:rsidR="00FE4C4E">
        <w:br w:type="page"/>
      </w:r>
    </w:p>
    <w:p w:rsidR="00344323" w:rsidRDefault="00344323" w:rsidP="00344323">
      <w:pPr>
        <w:pStyle w:val="Heading1"/>
      </w:pPr>
      <w:r w:rsidRPr="004A3B73">
        <w:lastRenderedPageBreak/>
        <w:t xml:space="preserve">Semester Course </w:t>
      </w:r>
      <w:r w:rsidR="009A35D3" w:rsidRPr="004A3B73">
        <w:t xml:space="preserve">Itinerary </w:t>
      </w:r>
      <w:r w:rsidR="009A35D3">
        <w:t>BUSN418</w:t>
      </w:r>
    </w:p>
    <w:tbl>
      <w:tblPr>
        <w:tblW w:w="9314" w:type="dxa"/>
        <w:jc w:val="center"/>
        <w:tblLook w:val="0000" w:firstRow="0" w:lastRow="0" w:firstColumn="0" w:lastColumn="0" w:noHBand="0" w:noVBand="0"/>
      </w:tblPr>
      <w:tblGrid>
        <w:gridCol w:w="1340"/>
        <w:gridCol w:w="2880"/>
        <w:gridCol w:w="5094"/>
      </w:tblGrid>
      <w:tr w:rsidR="008D1BCF" w:rsidRPr="00D71E5C" w:rsidTr="0061269E">
        <w:trPr>
          <w:cantSplit/>
          <w:trHeight w:val="300"/>
          <w:jc w:val="center"/>
        </w:trPr>
        <w:tc>
          <w:tcPr>
            <w:tcW w:w="1340" w:type="dxa"/>
            <w:tcBorders>
              <w:top w:val="single" w:sz="8" w:space="0" w:color="auto"/>
              <w:left w:val="single" w:sz="8" w:space="0" w:color="auto"/>
              <w:bottom w:val="nil"/>
              <w:right w:val="single" w:sz="8" w:space="0" w:color="auto"/>
            </w:tcBorders>
            <w:shd w:val="clear" w:color="auto" w:fill="000000"/>
            <w:noWrap/>
            <w:vAlign w:val="center"/>
          </w:tcPr>
          <w:p w:rsidR="008D1BCF" w:rsidRPr="00D71E5C" w:rsidRDefault="0061269E" w:rsidP="008D1BCF">
            <w:r>
              <w:t>Day</w:t>
            </w:r>
          </w:p>
        </w:tc>
        <w:tc>
          <w:tcPr>
            <w:tcW w:w="2880" w:type="dxa"/>
            <w:tcBorders>
              <w:top w:val="single" w:sz="8" w:space="0" w:color="auto"/>
              <w:left w:val="nil"/>
              <w:bottom w:val="nil"/>
              <w:right w:val="single" w:sz="8" w:space="0" w:color="auto"/>
            </w:tcBorders>
            <w:shd w:val="clear" w:color="auto" w:fill="000000"/>
            <w:noWrap/>
            <w:vAlign w:val="center"/>
          </w:tcPr>
          <w:p w:rsidR="008D1BCF" w:rsidRPr="00D71E5C" w:rsidRDefault="008D1BCF" w:rsidP="008D1BCF">
            <w:r>
              <w:t>TOPICS</w:t>
            </w:r>
          </w:p>
        </w:tc>
        <w:tc>
          <w:tcPr>
            <w:tcW w:w="5094" w:type="dxa"/>
            <w:tcBorders>
              <w:top w:val="single" w:sz="8" w:space="0" w:color="auto"/>
              <w:left w:val="nil"/>
              <w:bottom w:val="nil"/>
              <w:right w:val="single" w:sz="8" w:space="0" w:color="auto"/>
            </w:tcBorders>
            <w:shd w:val="clear" w:color="auto" w:fill="000000"/>
            <w:noWrap/>
            <w:vAlign w:val="center"/>
          </w:tcPr>
          <w:p w:rsidR="008D1BCF" w:rsidRPr="00D71E5C" w:rsidRDefault="008D1BCF" w:rsidP="008D1BCF">
            <w:r w:rsidRPr="00D71E5C">
              <w:t>EVENTS</w:t>
            </w:r>
            <w:r>
              <w:t xml:space="preserve"> &amp; ITEMS DUE</w:t>
            </w:r>
          </w:p>
        </w:tc>
      </w:tr>
      <w:tr w:rsidR="0061269E" w:rsidRPr="00D71E5C" w:rsidTr="0061269E">
        <w:trPr>
          <w:cantSplit/>
          <w:trHeight w:val="540"/>
          <w:jc w:val="center"/>
        </w:trPr>
        <w:tc>
          <w:tcPr>
            <w:tcW w:w="1340" w:type="dxa"/>
            <w:tcBorders>
              <w:top w:val="single" w:sz="4" w:space="0" w:color="auto"/>
              <w:left w:val="single" w:sz="8" w:space="0" w:color="auto"/>
              <w:bottom w:val="single" w:sz="4" w:space="0" w:color="auto"/>
              <w:right w:val="single" w:sz="4" w:space="0" w:color="auto"/>
            </w:tcBorders>
            <w:noWrap/>
            <w:vAlign w:val="center"/>
          </w:tcPr>
          <w:p w:rsidR="0061269E" w:rsidRDefault="0061269E" w:rsidP="0061269E">
            <w:pPr>
              <w:rPr>
                <w:sz w:val="18"/>
                <w:szCs w:val="18"/>
              </w:rPr>
            </w:pPr>
            <w:r>
              <w:rPr>
                <w:sz w:val="18"/>
                <w:szCs w:val="18"/>
              </w:rPr>
              <w:t xml:space="preserve">01 Mar </w:t>
            </w:r>
          </w:p>
        </w:tc>
        <w:tc>
          <w:tcPr>
            <w:tcW w:w="2880" w:type="dxa"/>
            <w:tcBorders>
              <w:top w:val="single" w:sz="4" w:space="0" w:color="auto"/>
              <w:left w:val="nil"/>
              <w:bottom w:val="single" w:sz="4" w:space="0" w:color="auto"/>
              <w:right w:val="single" w:sz="4" w:space="0" w:color="auto"/>
            </w:tcBorders>
            <w:vAlign w:val="center"/>
          </w:tcPr>
          <w:p w:rsidR="0061269E" w:rsidRDefault="0061269E" w:rsidP="0061269E">
            <w:pPr>
              <w:rPr>
                <w:sz w:val="18"/>
                <w:szCs w:val="18"/>
              </w:rPr>
            </w:pPr>
            <w:r>
              <w:rPr>
                <w:sz w:val="18"/>
                <w:szCs w:val="18"/>
              </w:rPr>
              <w:t>Introduction</w:t>
            </w:r>
          </w:p>
        </w:tc>
        <w:tc>
          <w:tcPr>
            <w:tcW w:w="5094" w:type="dxa"/>
            <w:tcBorders>
              <w:top w:val="single" w:sz="4" w:space="0" w:color="auto"/>
              <w:left w:val="nil"/>
              <w:bottom w:val="single" w:sz="4" w:space="0" w:color="auto"/>
              <w:right w:val="single" w:sz="8" w:space="0" w:color="auto"/>
            </w:tcBorders>
            <w:noWrap/>
            <w:vAlign w:val="center"/>
          </w:tcPr>
          <w:p w:rsidR="0061269E" w:rsidRPr="00BD73C1" w:rsidRDefault="0061269E" w:rsidP="0061269E">
            <w:pPr>
              <w:rPr>
                <w:sz w:val="16"/>
                <w:szCs w:val="18"/>
              </w:rPr>
            </w:pPr>
            <w:r>
              <w:rPr>
                <w:sz w:val="16"/>
                <w:szCs w:val="18"/>
              </w:rPr>
              <w:t>Introduction to BUSN418 as a Study Abroad and class expectations</w:t>
            </w:r>
          </w:p>
        </w:tc>
      </w:tr>
      <w:tr w:rsidR="0061269E" w:rsidRPr="00D71E5C" w:rsidTr="0061269E">
        <w:trPr>
          <w:cantSplit/>
          <w:trHeight w:val="540"/>
          <w:jc w:val="center"/>
        </w:trPr>
        <w:tc>
          <w:tcPr>
            <w:tcW w:w="1340" w:type="dxa"/>
            <w:tcBorders>
              <w:top w:val="single" w:sz="4" w:space="0" w:color="auto"/>
              <w:left w:val="single" w:sz="8" w:space="0" w:color="auto"/>
              <w:bottom w:val="single" w:sz="4" w:space="0" w:color="auto"/>
              <w:right w:val="single" w:sz="4" w:space="0" w:color="auto"/>
            </w:tcBorders>
            <w:noWrap/>
            <w:vAlign w:val="center"/>
          </w:tcPr>
          <w:p w:rsidR="0061269E" w:rsidRDefault="0061269E" w:rsidP="0061269E">
            <w:pPr>
              <w:rPr>
                <w:sz w:val="18"/>
                <w:szCs w:val="18"/>
              </w:rPr>
            </w:pPr>
            <w:r>
              <w:rPr>
                <w:sz w:val="18"/>
                <w:szCs w:val="18"/>
              </w:rPr>
              <w:t>01Apr – 01May</w:t>
            </w:r>
          </w:p>
        </w:tc>
        <w:tc>
          <w:tcPr>
            <w:tcW w:w="2880" w:type="dxa"/>
            <w:tcBorders>
              <w:top w:val="single" w:sz="4" w:space="0" w:color="auto"/>
              <w:left w:val="nil"/>
              <w:bottom w:val="single" w:sz="4" w:space="0" w:color="auto"/>
              <w:right w:val="single" w:sz="4" w:space="0" w:color="auto"/>
            </w:tcBorders>
            <w:vAlign w:val="center"/>
          </w:tcPr>
          <w:p w:rsidR="0061269E" w:rsidRDefault="0061269E" w:rsidP="0061269E">
            <w:pPr>
              <w:rPr>
                <w:sz w:val="18"/>
                <w:szCs w:val="18"/>
              </w:rPr>
            </w:pPr>
            <w:r>
              <w:rPr>
                <w:sz w:val="18"/>
                <w:szCs w:val="18"/>
              </w:rPr>
              <w:t>Capsim Global Simulation</w:t>
            </w:r>
          </w:p>
        </w:tc>
        <w:tc>
          <w:tcPr>
            <w:tcW w:w="5094" w:type="dxa"/>
            <w:tcBorders>
              <w:top w:val="single" w:sz="4" w:space="0" w:color="auto"/>
              <w:left w:val="nil"/>
              <w:bottom w:val="single" w:sz="4" w:space="0" w:color="auto"/>
              <w:right w:val="single" w:sz="8" w:space="0" w:color="auto"/>
            </w:tcBorders>
            <w:noWrap/>
            <w:vAlign w:val="center"/>
          </w:tcPr>
          <w:p w:rsidR="0061269E" w:rsidRPr="00BD73C1" w:rsidRDefault="0061269E" w:rsidP="0061269E">
            <w:pPr>
              <w:rPr>
                <w:sz w:val="16"/>
                <w:szCs w:val="18"/>
              </w:rPr>
            </w:pPr>
            <w:r>
              <w:rPr>
                <w:sz w:val="16"/>
                <w:szCs w:val="18"/>
              </w:rPr>
              <w:t>Introduction to Capsim Global – Complete Tutorials</w:t>
            </w:r>
          </w:p>
        </w:tc>
      </w:tr>
      <w:tr w:rsidR="0061269E" w:rsidRPr="00D71E5C" w:rsidTr="0061269E">
        <w:trPr>
          <w:cantSplit/>
          <w:trHeight w:val="540"/>
          <w:jc w:val="center"/>
        </w:trPr>
        <w:tc>
          <w:tcPr>
            <w:tcW w:w="1340" w:type="dxa"/>
            <w:tcBorders>
              <w:top w:val="single" w:sz="4" w:space="0" w:color="auto"/>
              <w:left w:val="single" w:sz="8" w:space="0" w:color="auto"/>
              <w:bottom w:val="single" w:sz="4" w:space="0" w:color="auto"/>
              <w:right w:val="single" w:sz="4" w:space="0" w:color="auto"/>
            </w:tcBorders>
            <w:noWrap/>
            <w:vAlign w:val="center"/>
          </w:tcPr>
          <w:p w:rsidR="0061269E" w:rsidRDefault="0061269E" w:rsidP="0061269E">
            <w:pPr>
              <w:rPr>
                <w:sz w:val="18"/>
                <w:szCs w:val="18"/>
              </w:rPr>
            </w:pPr>
            <w:r>
              <w:rPr>
                <w:sz w:val="18"/>
                <w:szCs w:val="18"/>
              </w:rPr>
              <w:t>01Apr – 01May</w:t>
            </w:r>
          </w:p>
        </w:tc>
        <w:tc>
          <w:tcPr>
            <w:tcW w:w="2880" w:type="dxa"/>
            <w:tcBorders>
              <w:top w:val="single" w:sz="4" w:space="0" w:color="auto"/>
              <w:left w:val="nil"/>
              <w:bottom w:val="single" w:sz="4" w:space="0" w:color="auto"/>
              <w:right w:val="single" w:sz="4" w:space="0" w:color="auto"/>
            </w:tcBorders>
            <w:vAlign w:val="center"/>
          </w:tcPr>
          <w:p w:rsidR="0061269E" w:rsidRDefault="0061269E" w:rsidP="0061269E">
            <w:pPr>
              <w:rPr>
                <w:sz w:val="18"/>
                <w:szCs w:val="18"/>
              </w:rPr>
            </w:pPr>
            <w:r>
              <w:rPr>
                <w:sz w:val="18"/>
                <w:szCs w:val="18"/>
              </w:rPr>
              <w:t>MFT</w:t>
            </w:r>
            <w:r w:rsidR="002924BA">
              <w:rPr>
                <w:sz w:val="18"/>
                <w:szCs w:val="18"/>
              </w:rPr>
              <w:t>, Pre-Tests</w:t>
            </w:r>
          </w:p>
        </w:tc>
        <w:tc>
          <w:tcPr>
            <w:tcW w:w="5094" w:type="dxa"/>
            <w:tcBorders>
              <w:top w:val="single" w:sz="4" w:space="0" w:color="auto"/>
              <w:left w:val="nil"/>
              <w:bottom w:val="single" w:sz="4" w:space="0" w:color="auto"/>
              <w:right w:val="single" w:sz="8" w:space="0" w:color="auto"/>
            </w:tcBorders>
            <w:noWrap/>
            <w:vAlign w:val="center"/>
          </w:tcPr>
          <w:p w:rsidR="0061269E" w:rsidRPr="00BD73C1" w:rsidRDefault="0061269E" w:rsidP="0061269E">
            <w:pPr>
              <w:rPr>
                <w:sz w:val="16"/>
                <w:szCs w:val="18"/>
              </w:rPr>
            </w:pPr>
            <w:r>
              <w:rPr>
                <w:sz w:val="16"/>
                <w:szCs w:val="18"/>
              </w:rPr>
              <w:t xml:space="preserve">Complete the Major Field Test either independently or during a BUSN418 Exam time, </w:t>
            </w:r>
            <w:r>
              <w:rPr>
                <w:b/>
                <w:sz w:val="18"/>
                <w:szCs w:val="18"/>
              </w:rPr>
              <w:t xml:space="preserve">Syllabus Quiz, </w:t>
            </w:r>
            <w:r w:rsidRPr="000A16CF">
              <w:rPr>
                <w:b/>
                <w:sz w:val="18"/>
                <w:szCs w:val="18"/>
              </w:rPr>
              <w:t>Ethics Quiz</w:t>
            </w:r>
            <w:r>
              <w:rPr>
                <w:b/>
                <w:sz w:val="18"/>
                <w:szCs w:val="18"/>
              </w:rPr>
              <w:t xml:space="preserve">, </w:t>
            </w:r>
            <w:r w:rsidRPr="007879A5">
              <w:rPr>
                <w:b/>
                <w:sz w:val="18"/>
                <w:szCs w:val="18"/>
              </w:rPr>
              <w:t>AACSB</w:t>
            </w:r>
            <w:r w:rsidRPr="000E1F70">
              <w:rPr>
                <w:b/>
                <w:sz w:val="18"/>
                <w:szCs w:val="18"/>
              </w:rPr>
              <w:t xml:space="preserve"> Quiz</w:t>
            </w:r>
          </w:p>
        </w:tc>
      </w:tr>
      <w:tr w:rsidR="0061269E" w:rsidRPr="00D71E5C" w:rsidTr="0061269E">
        <w:trPr>
          <w:cantSplit/>
          <w:trHeight w:val="540"/>
          <w:jc w:val="center"/>
        </w:trPr>
        <w:tc>
          <w:tcPr>
            <w:tcW w:w="1340" w:type="dxa"/>
            <w:tcBorders>
              <w:top w:val="single" w:sz="4" w:space="0" w:color="auto"/>
              <w:left w:val="single" w:sz="8" w:space="0" w:color="auto"/>
              <w:bottom w:val="single" w:sz="4" w:space="0" w:color="auto"/>
              <w:right w:val="single" w:sz="4" w:space="0" w:color="auto"/>
            </w:tcBorders>
            <w:noWrap/>
            <w:vAlign w:val="center"/>
          </w:tcPr>
          <w:p w:rsidR="0061269E" w:rsidRDefault="0061269E" w:rsidP="0061269E">
            <w:pPr>
              <w:rPr>
                <w:sz w:val="18"/>
                <w:szCs w:val="18"/>
              </w:rPr>
            </w:pPr>
            <w:r>
              <w:rPr>
                <w:sz w:val="18"/>
                <w:szCs w:val="18"/>
              </w:rPr>
              <w:t>1,2 04-05 May</w:t>
            </w:r>
          </w:p>
        </w:tc>
        <w:tc>
          <w:tcPr>
            <w:tcW w:w="2880" w:type="dxa"/>
            <w:tcBorders>
              <w:top w:val="single" w:sz="4" w:space="0" w:color="auto"/>
              <w:left w:val="nil"/>
              <w:bottom w:val="single" w:sz="4" w:space="0" w:color="auto"/>
              <w:right w:val="single" w:sz="4" w:space="0" w:color="auto"/>
            </w:tcBorders>
            <w:vAlign w:val="center"/>
          </w:tcPr>
          <w:p w:rsidR="0061269E" w:rsidRDefault="0061269E" w:rsidP="0061269E">
            <w:pPr>
              <w:rPr>
                <w:sz w:val="18"/>
                <w:szCs w:val="18"/>
              </w:rPr>
            </w:pPr>
            <w:r>
              <w:rPr>
                <w:sz w:val="18"/>
                <w:szCs w:val="18"/>
              </w:rPr>
              <w:t>Travel</w:t>
            </w:r>
          </w:p>
        </w:tc>
        <w:tc>
          <w:tcPr>
            <w:tcW w:w="5094" w:type="dxa"/>
            <w:tcBorders>
              <w:top w:val="single" w:sz="4" w:space="0" w:color="auto"/>
              <w:left w:val="nil"/>
              <w:bottom w:val="single" w:sz="4" w:space="0" w:color="auto"/>
              <w:right w:val="single" w:sz="8" w:space="0" w:color="auto"/>
            </w:tcBorders>
            <w:noWrap/>
            <w:vAlign w:val="center"/>
          </w:tcPr>
          <w:p w:rsidR="0061269E" w:rsidRPr="00BD73C1" w:rsidRDefault="0061269E" w:rsidP="0061269E">
            <w:pPr>
              <w:rPr>
                <w:sz w:val="16"/>
                <w:szCs w:val="18"/>
              </w:rPr>
            </w:pPr>
            <w:r>
              <w:rPr>
                <w:sz w:val="16"/>
                <w:szCs w:val="18"/>
              </w:rPr>
              <w:t>Leave USA, Arrive Rome, Italy. Tour Rome, travel to Bologna</w:t>
            </w:r>
          </w:p>
        </w:tc>
      </w:tr>
      <w:tr w:rsidR="0061269E" w:rsidRPr="00D71E5C" w:rsidTr="0061269E">
        <w:trPr>
          <w:cantSplit/>
          <w:trHeight w:val="540"/>
          <w:jc w:val="center"/>
        </w:trPr>
        <w:tc>
          <w:tcPr>
            <w:tcW w:w="1340" w:type="dxa"/>
            <w:tcBorders>
              <w:top w:val="single" w:sz="4" w:space="0" w:color="auto"/>
              <w:left w:val="single" w:sz="8" w:space="0" w:color="auto"/>
              <w:bottom w:val="single" w:sz="4" w:space="0" w:color="auto"/>
              <w:right w:val="single" w:sz="4" w:space="0" w:color="auto"/>
            </w:tcBorders>
            <w:noWrap/>
            <w:vAlign w:val="center"/>
          </w:tcPr>
          <w:p w:rsidR="0061269E" w:rsidRPr="00D71E5C" w:rsidRDefault="0061269E" w:rsidP="0061269E">
            <w:pPr>
              <w:rPr>
                <w:sz w:val="18"/>
                <w:szCs w:val="18"/>
              </w:rPr>
            </w:pPr>
            <w:r>
              <w:rPr>
                <w:sz w:val="18"/>
                <w:szCs w:val="18"/>
              </w:rPr>
              <w:t>3– 06May</w:t>
            </w:r>
          </w:p>
        </w:tc>
        <w:tc>
          <w:tcPr>
            <w:tcW w:w="2880" w:type="dxa"/>
            <w:tcBorders>
              <w:top w:val="single" w:sz="4" w:space="0" w:color="auto"/>
              <w:left w:val="nil"/>
              <w:bottom w:val="single" w:sz="4" w:space="0" w:color="auto"/>
              <w:right w:val="single" w:sz="4" w:space="0" w:color="auto"/>
            </w:tcBorders>
            <w:vAlign w:val="center"/>
          </w:tcPr>
          <w:p w:rsidR="0061269E" w:rsidRPr="00D71E5C" w:rsidRDefault="0061269E" w:rsidP="0061269E">
            <w:pPr>
              <w:rPr>
                <w:sz w:val="18"/>
                <w:szCs w:val="18"/>
              </w:rPr>
            </w:pPr>
            <w:r>
              <w:rPr>
                <w:sz w:val="18"/>
                <w:szCs w:val="18"/>
              </w:rPr>
              <w:t>What is Strategy? Classical</w:t>
            </w:r>
          </w:p>
        </w:tc>
        <w:tc>
          <w:tcPr>
            <w:tcW w:w="5094" w:type="dxa"/>
            <w:tcBorders>
              <w:top w:val="single" w:sz="4" w:space="0" w:color="auto"/>
              <w:left w:val="nil"/>
              <w:bottom w:val="single" w:sz="4" w:space="0" w:color="auto"/>
              <w:right w:val="single" w:sz="8" w:space="0" w:color="auto"/>
            </w:tcBorders>
            <w:noWrap/>
            <w:vAlign w:val="center"/>
          </w:tcPr>
          <w:p w:rsidR="0061269E" w:rsidRPr="00D71E5C" w:rsidRDefault="0061269E" w:rsidP="0061269E">
            <w:pPr>
              <w:rPr>
                <w:sz w:val="18"/>
                <w:szCs w:val="18"/>
              </w:rPr>
            </w:pPr>
            <w:r>
              <w:rPr>
                <w:sz w:val="18"/>
                <w:szCs w:val="18"/>
              </w:rPr>
              <w:t xml:space="preserve">Introduction; Capsim Introduction, </w:t>
            </w:r>
            <w:r w:rsidRPr="0061269E">
              <w:rPr>
                <w:b/>
                <w:sz w:val="18"/>
                <w:szCs w:val="18"/>
              </w:rPr>
              <w:t>Capstone</w:t>
            </w:r>
            <w:r>
              <w:rPr>
                <w:sz w:val="18"/>
                <w:szCs w:val="18"/>
              </w:rPr>
              <w:t xml:space="preserve"> </w:t>
            </w:r>
            <w:r w:rsidRPr="000A16CF">
              <w:rPr>
                <w:b/>
                <w:sz w:val="18"/>
                <w:szCs w:val="18"/>
              </w:rPr>
              <w:t>Team Formation</w:t>
            </w:r>
          </w:p>
        </w:tc>
      </w:tr>
      <w:tr w:rsidR="0061269E" w:rsidRPr="00D71E5C" w:rsidTr="0061269E">
        <w:trPr>
          <w:cantSplit/>
          <w:trHeight w:val="540"/>
          <w:jc w:val="center"/>
        </w:trPr>
        <w:tc>
          <w:tcPr>
            <w:tcW w:w="1340" w:type="dxa"/>
            <w:tcBorders>
              <w:top w:val="nil"/>
              <w:left w:val="single" w:sz="8" w:space="0" w:color="auto"/>
              <w:bottom w:val="single" w:sz="4" w:space="0" w:color="auto"/>
              <w:right w:val="single" w:sz="4" w:space="0" w:color="auto"/>
            </w:tcBorders>
            <w:noWrap/>
            <w:vAlign w:val="center"/>
          </w:tcPr>
          <w:p w:rsidR="0061269E" w:rsidRPr="00D71E5C" w:rsidRDefault="0061269E" w:rsidP="0061269E">
            <w:pPr>
              <w:rPr>
                <w:sz w:val="18"/>
                <w:szCs w:val="18"/>
              </w:rPr>
            </w:pPr>
            <w:r>
              <w:rPr>
                <w:sz w:val="18"/>
                <w:szCs w:val="18"/>
              </w:rPr>
              <w:t>4 – 07May</w:t>
            </w:r>
          </w:p>
        </w:tc>
        <w:tc>
          <w:tcPr>
            <w:tcW w:w="2880" w:type="dxa"/>
            <w:tcBorders>
              <w:top w:val="nil"/>
              <w:left w:val="nil"/>
              <w:bottom w:val="single" w:sz="4" w:space="0" w:color="auto"/>
              <w:right w:val="single" w:sz="4" w:space="0" w:color="auto"/>
            </w:tcBorders>
            <w:vAlign w:val="center"/>
          </w:tcPr>
          <w:p w:rsidR="0061269E" w:rsidRPr="00D71E5C" w:rsidRDefault="0061269E" w:rsidP="0061269E">
            <w:pPr>
              <w:rPr>
                <w:sz w:val="18"/>
                <w:szCs w:val="18"/>
              </w:rPr>
            </w:pPr>
            <w:r>
              <w:rPr>
                <w:sz w:val="18"/>
                <w:szCs w:val="18"/>
              </w:rPr>
              <w:t>Leadership; Ethics</w:t>
            </w:r>
          </w:p>
        </w:tc>
        <w:tc>
          <w:tcPr>
            <w:tcW w:w="5094" w:type="dxa"/>
            <w:tcBorders>
              <w:top w:val="nil"/>
              <w:left w:val="nil"/>
              <w:bottom w:val="single" w:sz="4" w:space="0" w:color="auto"/>
              <w:right w:val="single" w:sz="8" w:space="0" w:color="auto"/>
            </w:tcBorders>
            <w:vAlign w:val="center"/>
          </w:tcPr>
          <w:p w:rsidR="0061269E" w:rsidRPr="000D0D34" w:rsidRDefault="0061269E" w:rsidP="0061269E">
            <w:pPr>
              <w:rPr>
                <w:sz w:val="18"/>
                <w:szCs w:val="18"/>
              </w:rPr>
            </w:pPr>
            <w:r>
              <w:rPr>
                <w:sz w:val="18"/>
                <w:szCs w:val="18"/>
              </w:rPr>
              <w:t xml:space="preserve">Capstone Global Practice 1.1(CGP1.1),  </w:t>
            </w:r>
            <w:r w:rsidRPr="00C337E2">
              <w:rPr>
                <w:b/>
                <w:sz w:val="18"/>
                <w:szCs w:val="18"/>
              </w:rPr>
              <w:t xml:space="preserve">Scholar </w:t>
            </w:r>
            <w:r>
              <w:rPr>
                <w:b/>
                <w:sz w:val="18"/>
                <w:szCs w:val="18"/>
              </w:rPr>
              <w:t xml:space="preserve">Module </w:t>
            </w:r>
            <w:r w:rsidRPr="00C337E2">
              <w:rPr>
                <w:b/>
                <w:sz w:val="18"/>
                <w:szCs w:val="18"/>
              </w:rPr>
              <w:t>Questions</w:t>
            </w:r>
            <w:r>
              <w:rPr>
                <w:b/>
                <w:sz w:val="18"/>
                <w:szCs w:val="18"/>
              </w:rPr>
              <w:t xml:space="preserve"> (SMQ), </w:t>
            </w:r>
            <w:r>
              <w:rPr>
                <w:sz w:val="18"/>
                <w:szCs w:val="18"/>
              </w:rPr>
              <w:t xml:space="preserve"> </w:t>
            </w:r>
            <w:r w:rsidRPr="00410EB8">
              <w:rPr>
                <w:b/>
                <w:sz w:val="18"/>
                <w:szCs w:val="18"/>
              </w:rPr>
              <w:t>Team Charter</w:t>
            </w:r>
          </w:p>
        </w:tc>
      </w:tr>
      <w:tr w:rsidR="0061269E" w:rsidRPr="00D71E5C" w:rsidTr="0061269E">
        <w:trPr>
          <w:cantSplit/>
          <w:trHeight w:val="555"/>
          <w:jc w:val="center"/>
        </w:trPr>
        <w:tc>
          <w:tcPr>
            <w:tcW w:w="1340" w:type="dxa"/>
            <w:tcBorders>
              <w:top w:val="nil"/>
              <w:left w:val="single" w:sz="8" w:space="0" w:color="auto"/>
              <w:bottom w:val="single" w:sz="8" w:space="0" w:color="auto"/>
              <w:right w:val="single" w:sz="4" w:space="0" w:color="auto"/>
            </w:tcBorders>
            <w:noWrap/>
            <w:vAlign w:val="center"/>
          </w:tcPr>
          <w:p w:rsidR="0061269E" w:rsidRPr="00D71E5C" w:rsidRDefault="0061269E" w:rsidP="0061269E">
            <w:pPr>
              <w:rPr>
                <w:sz w:val="18"/>
                <w:szCs w:val="18"/>
              </w:rPr>
            </w:pPr>
            <w:r>
              <w:rPr>
                <w:sz w:val="18"/>
                <w:szCs w:val="18"/>
              </w:rPr>
              <w:t>5 – 08May</w:t>
            </w:r>
          </w:p>
        </w:tc>
        <w:tc>
          <w:tcPr>
            <w:tcW w:w="2880" w:type="dxa"/>
            <w:tcBorders>
              <w:top w:val="nil"/>
              <w:left w:val="nil"/>
              <w:bottom w:val="single" w:sz="8" w:space="0" w:color="auto"/>
              <w:right w:val="single" w:sz="4" w:space="0" w:color="auto"/>
            </w:tcBorders>
            <w:vAlign w:val="center"/>
          </w:tcPr>
          <w:p w:rsidR="0061269E" w:rsidRPr="00D71E5C" w:rsidRDefault="0061269E" w:rsidP="0061269E">
            <w:pPr>
              <w:rPr>
                <w:sz w:val="18"/>
                <w:szCs w:val="18"/>
              </w:rPr>
            </w:pPr>
            <w:r>
              <w:rPr>
                <w:sz w:val="18"/>
                <w:szCs w:val="18"/>
              </w:rPr>
              <w:t xml:space="preserve">Organization Design, Corporate Governance </w:t>
            </w:r>
          </w:p>
        </w:tc>
        <w:tc>
          <w:tcPr>
            <w:tcW w:w="5094" w:type="dxa"/>
            <w:tcBorders>
              <w:top w:val="nil"/>
              <w:left w:val="nil"/>
              <w:bottom w:val="single" w:sz="8" w:space="0" w:color="auto"/>
              <w:right w:val="single" w:sz="8" w:space="0" w:color="auto"/>
            </w:tcBorders>
            <w:vAlign w:val="center"/>
          </w:tcPr>
          <w:p w:rsidR="0061269E" w:rsidRPr="00D71E5C" w:rsidRDefault="0061269E" w:rsidP="0061269E">
            <w:pPr>
              <w:rPr>
                <w:sz w:val="18"/>
                <w:szCs w:val="18"/>
              </w:rPr>
            </w:pPr>
            <w:r>
              <w:rPr>
                <w:sz w:val="18"/>
                <w:szCs w:val="18"/>
              </w:rPr>
              <w:t xml:space="preserve">CGP1.2, CGP1.3, </w:t>
            </w:r>
            <w:r>
              <w:rPr>
                <w:b/>
                <w:sz w:val="18"/>
                <w:szCs w:val="18"/>
              </w:rPr>
              <w:t>SMQ</w:t>
            </w:r>
            <w:r>
              <w:rPr>
                <w:sz w:val="18"/>
                <w:szCs w:val="18"/>
              </w:rPr>
              <w:t>,</w:t>
            </w:r>
          </w:p>
        </w:tc>
      </w:tr>
      <w:tr w:rsidR="0061269E" w:rsidRPr="00D71E5C" w:rsidTr="0061269E">
        <w:trPr>
          <w:cantSplit/>
          <w:trHeight w:val="610"/>
          <w:jc w:val="center"/>
        </w:trPr>
        <w:tc>
          <w:tcPr>
            <w:tcW w:w="1340" w:type="dxa"/>
            <w:tcBorders>
              <w:top w:val="nil"/>
              <w:left w:val="single" w:sz="8" w:space="0" w:color="auto"/>
              <w:bottom w:val="single" w:sz="4" w:space="0" w:color="auto"/>
              <w:right w:val="single" w:sz="4" w:space="0" w:color="auto"/>
            </w:tcBorders>
            <w:noWrap/>
            <w:vAlign w:val="center"/>
          </w:tcPr>
          <w:p w:rsidR="0061269E" w:rsidRPr="00D71E5C" w:rsidRDefault="0061269E" w:rsidP="0061269E">
            <w:pPr>
              <w:rPr>
                <w:sz w:val="18"/>
                <w:szCs w:val="18"/>
              </w:rPr>
            </w:pPr>
            <w:r>
              <w:rPr>
                <w:sz w:val="18"/>
                <w:szCs w:val="18"/>
              </w:rPr>
              <w:t>8 – 11May</w:t>
            </w:r>
          </w:p>
        </w:tc>
        <w:tc>
          <w:tcPr>
            <w:tcW w:w="2880" w:type="dxa"/>
            <w:tcBorders>
              <w:top w:val="nil"/>
              <w:left w:val="nil"/>
              <w:bottom w:val="single" w:sz="4" w:space="0" w:color="auto"/>
              <w:right w:val="single" w:sz="4" w:space="0" w:color="auto"/>
            </w:tcBorders>
            <w:vAlign w:val="center"/>
          </w:tcPr>
          <w:p w:rsidR="0061269E" w:rsidRPr="00D71E5C" w:rsidRDefault="0061269E" w:rsidP="0061269E">
            <w:pPr>
              <w:rPr>
                <w:sz w:val="18"/>
                <w:szCs w:val="18"/>
              </w:rPr>
            </w:pPr>
            <w:r>
              <w:rPr>
                <w:sz w:val="18"/>
                <w:szCs w:val="18"/>
              </w:rPr>
              <w:t>External Analysis, Internal Analysis</w:t>
            </w:r>
          </w:p>
        </w:tc>
        <w:tc>
          <w:tcPr>
            <w:tcW w:w="5094" w:type="dxa"/>
            <w:tcBorders>
              <w:top w:val="nil"/>
              <w:left w:val="nil"/>
              <w:bottom w:val="single" w:sz="4" w:space="0" w:color="auto"/>
              <w:right w:val="single" w:sz="8" w:space="0" w:color="auto"/>
            </w:tcBorders>
            <w:vAlign w:val="center"/>
          </w:tcPr>
          <w:p w:rsidR="0061269E" w:rsidRPr="004C04C8" w:rsidRDefault="0061269E" w:rsidP="0061269E">
            <w:pPr>
              <w:rPr>
                <w:sz w:val="18"/>
                <w:szCs w:val="18"/>
              </w:rPr>
            </w:pPr>
            <w:r>
              <w:rPr>
                <w:sz w:val="18"/>
                <w:szCs w:val="18"/>
              </w:rPr>
              <w:t xml:space="preserve">CGP2.1, CGP2.2, </w:t>
            </w:r>
            <w:r>
              <w:rPr>
                <w:b/>
                <w:sz w:val="18"/>
                <w:szCs w:val="18"/>
              </w:rPr>
              <w:t>SMQ</w:t>
            </w:r>
          </w:p>
        </w:tc>
      </w:tr>
      <w:tr w:rsidR="0061269E" w:rsidRPr="00D71E5C" w:rsidTr="0061269E">
        <w:trPr>
          <w:cantSplit/>
          <w:trHeight w:val="540"/>
          <w:jc w:val="center"/>
        </w:trPr>
        <w:tc>
          <w:tcPr>
            <w:tcW w:w="1340" w:type="dxa"/>
            <w:tcBorders>
              <w:top w:val="nil"/>
              <w:left w:val="single" w:sz="8" w:space="0" w:color="auto"/>
              <w:bottom w:val="single" w:sz="4" w:space="0" w:color="auto"/>
              <w:right w:val="single" w:sz="4" w:space="0" w:color="auto"/>
            </w:tcBorders>
            <w:noWrap/>
            <w:vAlign w:val="center"/>
          </w:tcPr>
          <w:p w:rsidR="0061269E" w:rsidRPr="00D71E5C" w:rsidRDefault="0061269E" w:rsidP="0061269E">
            <w:pPr>
              <w:rPr>
                <w:sz w:val="18"/>
                <w:szCs w:val="18"/>
              </w:rPr>
            </w:pPr>
            <w:r>
              <w:rPr>
                <w:sz w:val="18"/>
                <w:szCs w:val="18"/>
              </w:rPr>
              <w:t>9 – 12May</w:t>
            </w:r>
          </w:p>
        </w:tc>
        <w:tc>
          <w:tcPr>
            <w:tcW w:w="2880" w:type="dxa"/>
            <w:tcBorders>
              <w:top w:val="single" w:sz="8" w:space="0" w:color="auto"/>
              <w:left w:val="nil"/>
              <w:bottom w:val="single" w:sz="4" w:space="0" w:color="auto"/>
              <w:right w:val="single" w:sz="4" w:space="0" w:color="auto"/>
            </w:tcBorders>
            <w:vAlign w:val="center"/>
          </w:tcPr>
          <w:p w:rsidR="0061269E" w:rsidRPr="00D71E5C" w:rsidRDefault="0061269E" w:rsidP="0061269E">
            <w:pPr>
              <w:rPr>
                <w:sz w:val="18"/>
                <w:szCs w:val="18"/>
              </w:rPr>
            </w:pPr>
            <w:r>
              <w:rPr>
                <w:sz w:val="18"/>
                <w:szCs w:val="18"/>
              </w:rPr>
              <w:t>Competitive Advantage</w:t>
            </w:r>
          </w:p>
        </w:tc>
        <w:tc>
          <w:tcPr>
            <w:tcW w:w="5094" w:type="dxa"/>
            <w:tcBorders>
              <w:top w:val="nil"/>
              <w:left w:val="nil"/>
              <w:bottom w:val="single" w:sz="4" w:space="0" w:color="auto"/>
              <w:right w:val="single" w:sz="8" w:space="0" w:color="auto"/>
            </w:tcBorders>
            <w:noWrap/>
            <w:vAlign w:val="center"/>
          </w:tcPr>
          <w:p w:rsidR="0061269E" w:rsidRPr="00D71E5C" w:rsidRDefault="0061269E" w:rsidP="0061269E">
            <w:pPr>
              <w:rPr>
                <w:sz w:val="18"/>
                <w:szCs w:val="18"/>
              </w:rPr>
            </w:pPr>
            <w:r>
              <w:rPr>
                <w:sz w:val="18"/>
                <w:szCs w:val="18"/>
              </w:rPr>
              <w:t xml:space="preserve">CGP2.3, CGP2.4, </w:t>
            </w:r>
            <w:r>
              <w:rPr>
                <w:b/>
                <w:sz w:val="18"/>
                <w:szCs w:val="18"/>
              </w:rPr>
              <w:t>SMQ</w:t>
            </w:r>
          </w:p>
        </w:tc>
      </w:tr>
      <w:tr w:rsidR="0061269E" w:rsidRPr="00D71E5C" w:rsidTr="0061269E">
        <w:trPr>
          <w:cantSplit/>
          <w:trHeight w:val="540"/>
          <w:jc w:val="center"/>
        </w:trPr>
        <w:tc>
          <w:tcPr>
            <w:tcW w:w="1340" w:type="dxa"/>
            <w:tcBorders>
              <w:top w:val="nil"/>
              <w:left w:val="single" w:sz="8" w:space="0" w:color="auto"/>
              <w:bottom w:val="single" w:sz="4" w:space="0" w:color="auto"/>
              <w:right w:val="single" w:sz="4" w:space="0" w:color="auto"/>
            </w:tcBorders>
            <w:noWrap/>
            <w:vAlign w:val="center"/>
          </w:tcPr>
          <w:p w:rsidR="0061269E" w:rsidRPr="00D71E5C" w:rsidRDefault="0061269E" w:rsidP="0061269E">
            <w:pPr>
              <w:rPr>
                <w:sz w:val="18"/>
                <w:szCs w:val="18"/>
              </w:rPr>
            </w:pPr>
            <w:r>
              <w:rPr>
                <w:sz w:val="18"/>
                <w:szCs w:val="18"/>
              </w:rPr>
              <w:t>10 – 13May</w:t>
            </w:r>
          </w:p>
        </w:tc>
        <w:tc>
          <w:tcPr>
            <w:tcW w:w="2880" w:type="dxa"/>
            <w:tcBorders>
              <w:top w:val="nil"/>
              <w:left w:val="nil"/>
              <w:bottom w:val="single" w:sz="4" w:space="0" w:color="auto"/>
              <w:right w:val="single" w:sz="4" w:space="0" w:color="auto"/>
            </w:tcBorders>
            <w:noWrap/>
            <w:vAlign w:val="center"/>
          </w:tcPr>
          <w:p w:rsidR="0061269E" w:rsidRPr="00D71E5C" w:rsidRDefault="0061269E" w:rsidP="0061269E">
            <w:pPr>
              <w:rPr>
                <w:sz w:val="18"/>
                <w:szCs w:val="18"/>
              </w:rPr>
            </w:pPr>
            <w:r>
              <w:rPr>
                <w:sz w:val="18"/>
                <w:szCs w:val="18"/>
              </w:rPr>
              <w:t>Business Strategy – Differentiation &amp; Innovation</w:t>
            </w:r>
          </w:p>
        </w:tc>
        <w:tc>
          <w:tcPr>
            <w:tcW w:w="5094" w:type="dxa"/>
            <w:tcBorders>
              <w:top w:val="nil"/>
              <w:left w:val="nil"/>
              <w:bottom w:val="single" w:sz="4" w:space="0" w:color="auto"/>
              <w:right w:val="single" w:sz="8" w:space="0" w:color="auto"/>
            </w:tcBorders>
            <w:vAlign w:val="center"/>
          </w:tcPr>
          <w:p w:rsidR="0061269E" w:rsidRPr="001231CC" w:rsidRDefault="0061269E" w:rsidP="0061269E">
            <w:pPr>
              <w:rPr>
                <w:sz w:val="22"/>
                <w:szCs w:val="18"/>
              </w:rPr>
            </w:pPr>
            <w:r>
              <w:rPr>
                <w:sz w:val="18"/>
                <w:szCs w:val="18"/>
              </w:rPr>
              <w:t xml:space="preserve">Capstone Global Competition Year 1 (CGC1), </w:t>
            </w:r>
            <w:r>
              <w:rPr>
                <w:b/>
                <w:sz w:val="18"/>
                <w:szCs w:val="18"/>
              </w:rPr>
              <w:t>SMQ</w:t>
            </w:r>
          </w:p>
        </w:tc>
      </w:tr>
      <w:tr w:rsidR="0061269E" w:rsidRPr="00D71E5C" w:rsidTr="0061269E">
        <w:trPr>
          <w:cantSplit/>
          <w:trHeight w:val="540"/>
          <w:jc w:val="center"/>
        </w:trPr>
        <w:tc>
          <w:tcPr>
            <w:tcW w:w="1340" w:type="dxa"/>
            <w:tcBorders>
              <w:top w:val="nil"/>
              <w:left w:val="single" w:sz="8" w:space="0" w:color="auto"/>
              <w:bottom w:val="single" w:sz="4" w:space="0" w:color="auto"/>
              <w:right w:val="single" w:sz="4" w:space="0" w:color="auto"/>
            </w:tcBorders>
            <w:noWrap/>
            <w:vAlign w:val="center"/>
          </w:tcPr>
          <w:p w:rsidR="0061269E" w:rsidRPr="00D71E5C" w:rsidRDefault="0061269E" w:rsidP="0061269E">
            <w:pPr>
              <w:rPr>
                <w:sz w:val="18"/>
                <w:szCs w:val="18"/>
              </w:rPr>
            </w:pPr>
            <w:r>
              <w:rPr>
                <w:sz w:val="18"/>
                <w:szCs w:val="18"/>
              </w:rPr>
              <w:t>11 – 14May</w:t>
            </w:r>
          </w:p>
        </w:tc>
        <w:tc>
          <w:tcPr>
            <w:tcW w:w="2880" w:type="dxa"/>
            <w:tcBorders>
              <w:top w:val="nil"/>
              <w:left w:val="nil"/>
              <w:bottom w:val="single" w:sz="4" w:space="0" w:color="auto"/>
              <w:right w:val="single" w:sz="4" w:space="0" w:color="auto"/>
            </w:tcBorders>
            <w:vAlign w:val="center"/>
          </w:tcPr>
          <w:p w:rsidR="0061269E" w:rsidRPr="00D71E5C" w:rsidRDefault="0061269E" w:rsidP="0061269E">
            <w:pPr>
              <w:rPr>
                <w:sz w:val="18"/>
                <w:szCs w:val="18"/>
              </w:rPr>
            </w:pPr>
            <w:r>
              <w:rPr>
                <w:sz w:val="18"/>
                <w:szCs w:val="18"/>
              </w:rPr>
              <w:t>Corporate Strategy – Integration and Diversification</w:t>
            </w:r>
          </w:p>
        </w:tc>
        <w:tc>
          <w:tcPr>
            <w:tcW w:w="5094" w:type="dxa"/>
            <w:tcBorders>
              <w:top w:val="nil"/>
              <w:left w:val="nil"/>
              <w:bottom w:val="single" w:sz="4" w:space="0" w:color="auto"/>
              <w:right w:val="single" w:sz="8" w:space="0" w:color="auto"/>
            </w:tcBorders>
            <w:noWrap/>
            <w:vAlign w:val="center"/>
          </w:tcPr>
          <w:p w:rsidR="0061269E" w:rsidRPr="001231CC" w:rsidRDefault="0061269E" w:rsidP="0061269E">
            <w:pPr>
              <w:rPr>
                <w:sz w:val="22"/>
                <w:szCs w:val="18"/>
              </w:rPr>
            </w:pPr>
            <w:r>
              <w:rPr>
                <w:sz w:val="18"/>
                <w:szCs w:val="18"/>
              </w:rPr>
              <w:t xml:space="preserve">CGC2, </w:t>
            </w:r>
            <w:r>
              <w:rPr>
                <w:b/>
                <w:sz w:val="18"/>
                <w:szCs w:val="18"/>
              </w:rPr>
              <w:t xml:space="preserve">SMQ, </w:t>
            </w:r>
            <w:r w:rsidRPr="0061269E">
              <w:rPr>
                <w:sz w:val="18"/>
                <w:szCs w:val="18"/>
              </w:rPr>
              <w:t>Plant tour - Ferr</w:t>
            </w:r>
            <w:r>
              <w:rPr>
                <w:sz w:val="18"/>
                <w:szCs w:val="18"/>
              </w:rPr>
              <w:t>ari</w:t>
            </w:r>
          </w:p>
        </w:tc>
      </w:tr>
      <w:tr w:rsidR="0061269E" w:rsidRPr="00D71E5C" w:rsidTr="0061269E">
        <w:trPr>
          <w:cantSplit/>
          <w:trHeight w:val="540"/>
          <w:jc w:val="center"/>
        </w:trPr>
        <w:tc>
          <w:tcPr>
            <w:tcW w:w="1340" w:type="dxa"/>
            <w:tcBorders>
              <w:top w:val="nil"/>
              <w:left w:val="single" w:sz="8" w:space="0" w:color="auto"/>
              <w:bottom w:val="single" w:sz="8" w:space="0" w:color="auto"/>
              <w:right w:val="single" w:sz="4" w:space="0" w:color="auto"/>
            </w:tcBorders>
            <w:noWrap/>
            <w:vAlign w:val="center"/>
          </w:tcPr>
          <w:p w:rsidR="0061269E" w:rsidRPr="00D71E5C" w:rsidRDefault="0061269E" w:rsidP="0061269E">
            <w:pPr>
              <w:rPr>
                <w:sz w:val="18"/>
                <w:szCs w:val="18"/>
              </w:rPr>
            </w:pPr>
            <w:r>
              <w:rPr>
                <w:sz w:val="18"/>
                <w:szCs w:val="18"/>
              </w:rPr>
              <w:t>15 –</w:t>
            </w:r>
            <w:r w:rsidR="00956A88">
              <w:rPr>
                <w:sz w:val="18"/>
                <w:szCs w:val="18"/>
              </w:rPr>
              <w:t xml:space="preserve"> </w:t>
            </w:r>
            <w:r>
              <w:rPr>
                <w:sz w:val="18"/>
                <w:szCs w:val="18"/>
              </w:rPr>
              <w:t>18May</w:t>
            </w:r>
          </w:p>
        </w:tc>
        <w:tc>
          <w:tcPr>
            <w:tcW w:w="2880" w:type="dxa"/>
            <w:tcBorders>
              <w:top w:val="nil"/>
              <w:left w:val="nil"/>
              <w:bottom w:val="single" w:sz="8" w:space="0" w:color="auto"/>
              <w:right w:val="single" w:sz="4" w:space="0" w:color="auto"/>
            </w:tcBorders>
            <w:vAlign w:val="center"/>
          </w:tcPr>
          <w:p w:rsidR="0061269E" w:rsidRPr="00D71E5C" w:rsidRDefault="0061269E" w:rsidP="00DB07A4">
            <w:pPr>
              <w:rPr>
                <w:sz w:val="18"/>
                <w:szCs w:val="18"/>
              </w:rPr>
            </w:pPr>
            <w:r>
              <w:rPr>
                <w:sz w:val="18"/>
                <w:szCs w:val="18"/>
              </w:rPr>
              <w:t>Capstone</w:t>
            </w:r>
            <w:r w:rsidR="00DB07A4">
              <w:rPr>
                <w:sz w:val="18"/>
                <w:szCs w:val="18"/>
              </w:rPr>
              <w:t xml:space="preserve"> Mini Reviews</w:t>
            </w:r>
          </w:p>
        </w:tc>
        <w:tc>
          <w:tcPr>
            <w:tcW w:w="5094" w:type="dxa"/>
            <w:tcBorders>
              <w:top w:val="nil"/>
              <w:left w:val="nil"/>
              <w:bottom w:val="single" w:sz="8" w:space="0" w:color="auto"/>
              <w:right w:val="single" w:sz="8" w:space="0" w:color="auto"/>
            </w:tcBorders>
            <w:noWrap/>
            <w:vAlign w:val="center"/>
          </w:tcPr>
          <w:p w:rsidR="0061269E" w:rsidRDefault="0061269E" w:rsidP="0061269E">
            <w:pPr>
              <w:rPr>
                <w:sz w:val="18"/>
                <w:szCs w:val="18"/>
              </w:rPr>
            </w:pPr>
            <w:r>
              <w:rPr>
                <w:sz w:val="18"/>
                <w:szCs w:val="18"/>
              </w:rPr>
              <w:t xml:space="preserve">CGC3, </w:t>
            </w:r>
            <w:r>
              <w:rPr>
                <w:b/>
                <w:sz w:val="18"/>
                <w:szCs w:val="18"/>
              </w:rPr>
              <w:t>SMQ</w:t>
            </w:r>
          </w:p>
        </w:tc>
      </w:tr>
      <w:tr w:rsidR="0061269E" w:rsidRPr="00D71E5C" w:rsidTr="0061269E">
        <w:trPr>
          <w:cantSplit/>
          <w:trHeight w:val="540"/>
          <w:jc w:val="center"/>
        </w:trPr>
        <w:tc>
          <w:tcPr>
            <w:tcW w:w="1340" w:type="dxa"/>
            <w:tcBorders>
              <w:top w:val="nil"/>
              <w:left w:val="single" w:sz="8" w:space="0" w:color="auto"/>
              <w:bottom w:val="single" w:sz="8" w:space="0" w:color="auto"/>
              <w:right w:val="single" w:sz="4" w:space="0" w:color="auto"/>
            </w:tcBorders>
            <w:noWrap/>
            <w:vAlign w:val="center"/>
          </w:tcPr>
          <w:p w:rsidR="0061269E" w:rsidRPr="00D71E5C" w:rsidRDefault="0061269E" w:rsidP="0061269E">
            <w:pPr>
              <w:rPr>
                <w:sz w:val="18"/>
                <w:szCs w:val="18"/>
              </w:rPr>
            </w:pPr>
            <w:r>
              <w:rPr>
                <w:sz w:val="18"/>
                <w:szCs w:val="18"/>
              </w:rPr>
              <w:t>16 – 19May</w:t>
            </w:r>
          </w:p>
        </w:tc>
        <w:tc>
          <w:tcPr>
            <w:tcW w:w="2880" w:type="dxa"/>
            <w:tcBorders>
              <w:top w:val="nil"/>
              <w:left w:val="nil"/>
              <w:bottom w:val="single" w:sz="8" w:space="0" w:color="auto"/>
              <w:right w:val="single" w:sz="4" w:space="0" w:color="auto"/>
            </w:tcBorders>
            <w:vAlign w:val="center"/>
          </w:tcPr>
          <w:p w:rsidR="0061269E" w:rsidRDefault="0061269E" w:rsidP="0061269E">
            <w:pPr>
              <w:rPr>
                <w:sz w:val="18"/>
                <w:szCs w:val="18"/>
              </w:rPr>
            </w:pPr>
            <w:r>
              <w:rPr>
                <w:sz w:val="18"/>
                <w:szCs w:val="18"/>
              </w:rPr>
              <w:t>Corporate Strategy – M&amp;A</w:t>
            </w:r>
          </w:p>
          <w:p w:rsidR="0061269E" w:rsidRPr="00D71E5C" w:rsidRDefault="0061269E" w:rsidP="0061269E">
            <w:pPr>
              <w:rPr>
                <w:sz w:val="18"/>
                <w:szCs w:val="18"/>
              </w:rPr>
            </w:pPr>
            <w:r>
              <w:rPr>
                <w:sz w:val="18"/>
                <w:szCs w:val="18"/>
              </w:rPr>
              <w:t xml:space="preserve">Global Strategy </w:t>
            </w:r>
          </w:p>
        </w:tc>
        <w:tc>
          <w:tcPr>
            <w:tcW w:w="5094" w:type="dxa"/>
            <w:tcBorders>
              <w:top w:val="nil"/>
              <w:left w:val="nil"/>
              <w:bottom w:val="single" w:sz="8" w:space="0" w:color="auto"/>
              <w:right w:val="single" w:sz="8" w:space="0" w:color="auto"/>
            </w:tcBorders>
            <w:noWrap/>
            <w:vAlign w:val="center"/>
          </w:tcPr>
          <w:p w:rsidR="0061269E" w:rsidRPr="00D71E5C" w:rsidRDefault="0061269E" w:rsidP="0061269E">
            <w:pPr>
              <w:rPr>
                <w:sz w:val="18"/>
                <w:szCs w:val="18"/>
              </w:rPr>
            </w:pPr>
            <w:r>
              <w:rPr>
                <w:sz w:val="18"/>
                <w:szCs w:val="18"/>
              </w:rPr>
              <w:t xml:space="preserve">CGC4, </w:t>
            </w:r>
            <w:r>
              <w:rPr>
                <w:b/>
                <w:sz w:val="18"/>
                <w:szCs w:val="18"/>
              </w:rPr>
              <w:t>SMQ</w:t>
            </w:r>
          </w:p>
        </w:tc>
      </w:tr>
      <w:tr w:rsidR="0061269E" w:rsidRPr="00D71E5C" w:rsidTr="0061269E">
        <w:trPr>
          <w:cantSplit/>
          <w:trHeight w:val="540"/>
          <w:jc w:val="center"/>
        </w:trPr>
        <w:tc>
          <w:tcPr>
            <w:tcW w:w="1340" w:type="dxa"/>
            <w:tcBorders>
              <w:top w:val="nil"/>
              <w:left w:val="single" w:sz="8" w:space="0" w:color="auto"/>
              <w:bottom w:val="single" w:sz="8" w:space="0" w:color="auto"/>
              <w:right w:val="single" w:sz="4" w:space="0" w:color="auto"/>
            </w:tcBorders>
            <w:noWrap/>
            <w:vAlign w:val="center"/>
          </w:tcPr>
          <w:p w:rsidR="0061269E" w:rsidRPr="00D71E5C" w:rsidRDefault="0061269E" w:rsidP="0061269E">
            <w:pPr>
              <w:rPr>
                <w:sz w:val="18"/>
                <w:szCs w:val="18"/>
              </w:rPr>
            </w:pPr>
            <w:r>
              <w:rPr>
                <w:sz w:val="18"/>
                <w:szCs w:val="18"/>
              </w:rPr>
              <w:t>17 – 20May</w:t>
            </w:r>
          </w:p>
        </w:tc>
        <w:tc>
          <w:tcPr>
            <w:tcW w:w="2880" w:type="dxa"/>
            <w:tcBorders>
              <w:top w:val="nil"/>
              <w:left w:val="nil"/>
              <w:bottom w:val="single" w:sz="8" w:space="0" w:color="auto"/>
              <w:right w:val="single" w:sz="4" w:space="0" w:color="auto"/>
            </w:tcBorders>
            <w:vAlign w:val="center"/>
          </w:tcPr>
          <w:p w:rsidR="0061269E" w:rsidRDefault="0061269E" w:rsidP="0061269E">
            <w:pPr>
              <w:rPr>
                <w:sz w:val="18"/>
                <w:szCs w:val="18"/>
              </w:rPr>
            </w:pPr>
            <w:r>
              <w:rPr>
                <w:sz w:val="18"/>
                <w:szCs w:val="18"/>
              </w:rPr>
              <w:t>Strategy for Strategy</w:t>
            </w:r>
          </w:p>
        </w:tc>
        <w:tc>
          <w:tcPr>
            <w:tcW w:w="5094" w:type="dxa"/>
            <w:tcBorders>
              <w:top w:val="nil"/>
              <w:left w:val="nil"/>
              <w:bottom w:val="single" w:sz="8" w:space="0" w:color="auto"/>
              <w:right w:val="single" w:sz="8" w:space="0" w:color="auto"/>
            </w:tcBorders>
            <w:noWrap/>
            <w:vAlign w:val="center"/>
          </w:tcPr>
          <w:p w:rsidR="0061269E" w:rsidRPr="00D71E5C" w:rsidRDefault="0061269E" w:rsidP="0061269E">
            <w:pPr>
              <w:rPr>
                <w:sz w:val="18"/>
                <w:szCs w:val="18"/>
              </w:rPr>
            </w:pPr>
            <w:r>
              <w:rPr>
                <w:sz w:val="18"/>
                <w:szCs w:val="18"/>
              </w:rPr>
              <w:t xml:space="preserve">CGC5, </w:t>
            </w:r>
            <w:r>
              <w:rPr>
                <w:b/>
                <w:sz w:val="18"/>
                <w:szCs w:val="18"/>
              </w:rPr>
              <w:t>SMQ,  Capstone</w:t>
            </w:r>
            <w:r w:rsidRPr="004A3664">
              <w:rPr>
                <w:b/>
                <w:sz w:val="18"/>
                <w:szCs w:val="18"/>
              </w:rPr>
              <w:t xml:space="preserve"> </w:t>
            </w:r>
            <w:r>
              <w:rPr>
                <w:b/>
                <w:sz w:val="18"/>
                <w:szCs w:val="18"/>
              </w:rPr>
              <w:t>Presentation Outline</w:t>
            </w:r>
          </w:p>
        </w:tc>
      </w:tr>
      <w:tr w:rsidR="0061269E" w:rsidRPr="00D71E5C" w:rsidTr="0061269E">
        <w:trPr>
          <w:cantSplit/>
          <w:trHeight w:val="540"/>
          <w:jc w:val="center"/>
        </w:trPr>
        <w:tc>
          <w:tcPr>
            <w:tcW w:w="1340" w:type="dxa"/>
            <w:tcBorders>
              <w:top w:val="nil"/>
              <w:left w:val="single" w:sz="8" w:space="0" w:color="auto"/>
              <w:bottom w:val="single" w:sz="4" w:space="0" w:color="auto"/>
              <w:right w:val="single" w:sz="4" w:space="0" w:color="auto"/>
            </w:tcBorders>
            <w:noWrap/>
            <w:vAlign w:val="center"/>
          </w:tcPr>
          <w:p w:rsidR="0061269E" w:rsidRPr="00D71E5C" w:rsidRDefault="0061269E" w:rsidP="0061269E">
            <w:pPr>
              <w:rPr>
                <w:sz w:val="18"/>
                <w:szCs w:val="18"/>
              </w:rPr>
            </w:pPr>
            <w:r>
              <w:rPr>
                <w:sz w:val="18"/>
                <w:szCs w:val="18"/>
              </w:rPr>
              <w:t>18 – 21May</w:t>
            </w:r>
          </w:p>
        </w:tc>
        <w:tc>
          <w:tcPr>
            <w:tcW w:w="2880" w:type="dxa"/>
            <w:tcBorders>
              <w:top w:val="nil"/>
              <w:left w:val="nil"/>
              <w:bottom w:val="single" w:sz="4" w:space="0" w:color="auto"/>
              <w:right w:val="single" w:sz="4" w:space="0" w:color="auto"/>
            </w:tcBorders>
            <w:vAlign w:val="center"/>
          </w:tcPr>
          <w:p w:rsidR="0061269E" w:rsidRPr="00D71E5C" w:rsidRDefault="0061269E" w:rsidP="0061269E">
            <w:pPr>
              <w:rPr>
                <w:sz w:val="18"/>
                <w:szCs w:val="18"/>
              </w:rPr>
            </w:pPr>
            <w:r>
              <w:rPr>
                <w:sz w:val="18"/>
                <w:szCs w:val="18"/>
              </w:rPr>
              <w:t>Adaptive – Be Fast, Visionary – Be First,  Shaping – Be the Orchestrator, Renewal – Be Viable</w:t>
            </w:r>
          </w:p>
        </w:tc>
        <w:tc>
          <w:tcPr>
            <w:tcW w:w="5094" w:type="dxa"/>
            <w:tcBorders>
              <w:top w:val="nil"/>
              <w:left w:val="nil"/>
              <w:bottom w:val="single" w:sz="4" w:space="0" w:color="auto"/>
              <w:right w:val="single" w:sz="8" w:space="0" w:color="auto"/>
            </w:tcBorders>
            <w:vAlign w:val="center"/>
          </w:tcPr>
          <w:p w:rsidR="0061269E" w:rsidRPr="000C38C8" w:rsidRDefault="0061269E" w:rsidP="0061269E">
            <w:pPr>
              <w:rPr>
                <w:sz w:val="18"/>
                <w:szCs w:val="18"/>
              </w:rPr>
            </w:pPr>
            <w:r>
              <w:rPr>
                <w:sz w:val="18"/>
                <w:szCs w:val="18"/>
              </w:rPr>
              <w:t xml:space="preserve">CGC5, CGC6, </w:t>
            </w:r>
            <w:r>
              <w:rPr>
                <w:b/>
                <w:sz w:val="18"/>
                <w:szCs w:val="18"/>
              </w:rPr>
              <w:t>SMQ, AACSB Quiz</w:t>
            </w:r>
            <w:r w:rsidRPr="0061269E">
              <w:rPr>
                <w:sz w:val="18"/>
                <w:szCs w:val="18"/>
              </w:rPr>
              <w:t xml:space="preserve"> </w:t>
            </w:r>
            <w:r>
              <w:rPr>
                <w:sz w:val="18"/>
                <w:szCs w:val="18"/>
              </w:rPr>
              <w:t xml:space="preserve">, </w:t>
            </w:r>
            <w:r w:rsidRPr="0061269E">
              <w:rPr>
                <w:sz w:val="18"/>
                <w:szCs w:val="18"/>
              </w:rPr>
              <w:t>Plant Tour - Ducati</w:t>
            </w:r>
          </w:p>
        </w:tc>
      </w:tr>
      <w:tr w:rsidR="0061269E" w:rsidRPr="00D71E5C" w:rsidTr="0061269E">
        <w:trPr>
          <w:cantSplit/>
          <w:trHeight w:val="540"/>
          <w:jc w:val="center"/>
        </w:trPr>
        <w:tc>
          <w:tcPr>
            <w:tcW w:w="1340" w:type="dxa"/>
            <w:tcBorders>
              <w:top w:val="nil"/>
              <w:left w:val="single" w:sz="8" w:space="0" w:color="auto"/>
              <w:bottom w:val="single" w:sz="4" w:space="0" w:color="auto"/>
              <w:right w:val="single" w:sz="4" w:space="0" w:color="auto"/>
            </w:tcBorders>
            <w:noWrap/>
            <w:vAlign w:val="center"/>
          </w:tcPr>
          <w:p w:rsidR="0061269E" w:rsidRPr="00D71E5C" w:rsidRDefault="0061269E" w:rsidP="0061269E">
            <w:pPr>
              <w:rPr>
                <w:sz w:val="18"/>
                <w:szCs w:val="18"/>
              </w:rPr>
            </w:pPr>
            <w:r>
              <w:rPr>
                <w:sz w:val="18"/>
                <w:szCs w:val="18"/>
              </w:rPr>
              <w:t>19 –22May</w:t>
            </w:r>
          </w:p>
        </w:tc>
        <w:tc>
          <w:tcPr>
            <w:tcW w:w="2880" w:type="dxa"/>
            <w:tcBorders>
              <w:top w:val="nil"/>
              <w:left w:val="nil"/>
              <w:bottom w:val="single" w:sz="4" w:space="0" w:color="auto"/>
              <w:right w:val="single" w:sz="4" w:space="0" w:color="auto"/>
            </w:tcBorders>
            <w:vAlign w:val="center"/>
          </w:tcPr>
          <w:p w:rsidR="0061269E" w:rsidRPr="00D71E5C" w:rsidRDefault="0061269E" w:rsidP="0061269E">
            <w:pPr>
              <w:rPr>
                <w:sz w:val="18"/>
                <w:szCs w:val="18"/>
              </w:rPr>
            </w:pPr>
            <w:r>
              <w:rPr>
                <w:sz w:val="18"/>
                <w:szCs w:val="18"/>
              </w:rPr>
              <w:t>Capstone Presentation Prep</w:t>
            </w:r>
          </w:p>
        </w:tc>
        <w:tc>
          <w:tcPr>
            <w:tcW w:w="5094" w:type="dxa"/>
            <w:tcBorders>
              <w:top w:val="nil"/>
              <w:left w:val="nil"/>
              <w:bottom w:val="single" w:sz="4" w:space="0" w:color="auto"/>
              <w:right w:val="single" w:sz="8" w:space="0" w:color="auto"/>
            </w:tcBorders>
            <w:vAlign w:val="center"/>
          </w:tcPr>
          <w:p w:rsidR="0061269E" w:rsidRPr="00D71E5C" w:rsidRDefault="0061269E" w:rsidP="0061269E">
            <w:pPr>
              <w:rPr>
                <w:sz w:val="18"/>
                <w:szCs w:val="18"/>
              </w:rPr>
            </w:pPr>
            <w:r>
              <w:rPr>
                <w:sz w:val="18"/>
                <w:szCs w:val="18"/>
              </w:rPr>
              <w:t xml:space="preserve">CGC7, CGC8, </w:t>
            </w:r>
            <w:r>
              <w:rPr>
                <w:b/>
                <w:sz w:val="18"/>
                <w:szCs w:val="18"/>
              </w:rPr>
              <w:t>Capstone</w:t>
            </w:r>
            <w:r w:rsidRPr="004A3664">
              <w:rPr>
                <w:b/>
                <w:sz w:val="18"/>
                <w:szCs w:val="18"/>
              </w:rPr>
              <w:t xml:space="preserve"> </w:t>
            </w:r>
            <w:r>
              <w:rPr>
                <w:b/>
                <w:sz w:val="18"/>
                <w:szCs w:val="18"/>
              </w:rPr>
              <w:t>Presentation Review</w:t>
            </w:r>
          </w:p>
        </w:tc>
      </w:tr>
      <w:tr w:rsidR="0061269E" w:rsidRPr="00D71E5C" w:rsidTr="0061269E">
        <w:trPr>
          <w:cantSplit/>
          <w:trHeight w:val="540"/>
          <w:jc w:val="center"/>
        </w:trPr>
        <w:tc>
          <w:tcPr>
            <w:tcW w:w="1340" w:type="dxa"/>
            <w:tcBorders>
              <w:top w:val="nil"/>
              <w:left w:val="single" w:sz="8" w:space="0" w:color="auto"/>
              <w:bottom w:val="single" w:sz="4" w:space="0" w:color="auto"/>
              <w:right w:val="single" w:sz="4" w:space="0" w:color="auto"/>
            </w:tcBorders>
            <w:noWrap/>
            <w:vAlign w:val="center"/>
          </w:tcPr>
          <w:p w:rsidR="0061269E" w:rsidRPr="00D71E5C" w:rsidRDefault="0061269E" w:rsidP="0061269E">
            <w:pPr>
              <w:rPr>
                <w:sz w:val="18"/>
                <w:szCs w:val="18"/>
              </w:rPr>
            </w:pPr>
            <w:r>
              <w:rPr>
                <w:sz w:val="18"/>
                <w:szCs w:val="18"/>
              </w:rPr>
              <w:t>20 – 23May</w:t>
            </w:r>
          </w:p>
        </w:tc>
        <w:tc>
          <w:tcPr>
            <w:tcW w:w="2880" w:type="dxa"/>
            <w:tcBorders>
              <w:top w:val="nil"/>
              <w:left w:val="nil"/>
              <w:bottom w:val="single" w:sz="4" w:space="0" w:color="auto"/>
              <w:right w:val="single" w:sz="4" w:space="0" w:color="auto"/>
            </w:tcBorders>
            <w:vAlign w:val="center"/>
          </w:tcPr>
          <w:p w:rsidR="0061269E" w:rsidRPr="00D71E5C" w:rsidRDefault="0061269E" w:rsidP="0061269E">
            <w:pPr>
              <w:rPr>
                <w:sz w:val="18"/>
                <w:szCs w:val="18"/>
              </w:rPr>
            </w:pPr>
            <w:r>
              <w:rPr>
                <w:sz w:val="18"/>
                <w:szCs w:val="18"/>
              </w:rPr>
              <w:t xml:space="preserve">Capstone Presentations </w:t>
            </w:r>
          </w:p>
        </w:tc>
        <w:tc>
          <w:tcPr>
            <w:tcW w:w="5094" w:type="dxa"/>
            <w:tcBorders>
              <w:top w:val="nil"/>
              <w:left w:val="nil"/>
              <w:bottom w:val="single" w:sz="4" w:space="0" w:color="auto"/>
              <w:right w:val="single" w:sz="8" w:space="0" w:color="auto"/>
            </w:tcBorders>
            <w:vAlign w:val="center"/>
          </w:tcPr>
          <w:p w:rsidR="0061269E" w:rsidRPr="004A3664" w:rsidRDefault="0061269E" w:rsidP="0061269E">
            <w:pPr>
              <w:rPr>
                <w:b/>
                <w:color w:val="D9D9D9"/>
                <w:sz w:val="18"/>
                <w:szCs w:val="18"/>
              </w:rPr>
            </w:pPr>
            <w:r>
              <w:rPr>
                <w:b/>
                <w:sz w:val="18"/>
                <w:szCs w:val="18"/>
              </w:rPr>
              <w:t>Capstone</w:t>
            </w:r>
            <w:r w:rsidRPr="004A3664">
              <w:rPr>
                <w:b/>
                <w:sz w:val="18"/>
                <w:szCs w:val="18"/>
              </w:rPr>
              <w:t xml:space="preserve"> Presentations</w:t>
            </w:r>
            <w:r>
              <w:rPr>
                <w:sz w:val="18"/>
                <w:szCs w:val="18"/>
              </w:rPr>
              <w:t>;</w:t>
            </w:r>
            <w:r w:rsidRPr="004A3664">
              <w:rPr>
                <w:b/>
                <w:sz w:val="18"/>
                <w:szCs w:val="18"/>
              </w:rPr>
              <w:t xml:space="preserve"> </w:t>
            </w:r>
            <w:r>
              <w:rPr>
                <w:b/>
                <w:sz w:val="18"/>
                <w:szCs w:val="18"/>
              </w:rPr>
              <w:t>Capstone</w:t>
            </w:r>
            <w:r w:rsidRPr="00FC131A">
              <w:rPr>
                <w:b/>
                <w:sz w:val="18"/>
                <w:szCs w:val="18"/>
              </w:rPr>
              <w:t xml:space="preserve"> Peer Evaluation</w:t>
            </w:r>
            <w:r>
              <w:rPr>
                <w:sz w:val="18"/>
                <w:szCs w:val="18"/>
              </w:rPr>
              <w:t>, Travel to Rome</w:t>
            </w:r>
          </w:p>
        </w:tc>
      </w:tr>
      <w:tr w:rsidR="0061269E" w:rsidRPr="00D71E5C" w:rsidTr="0061269E">
        <w:trPr>
          <w:cantSplit/>
          <w:trHeight w:val="540"/>
          <w:jc w:val="center"/>
        </w:trPr>
        <w:tc>
          <w:tcPr>
            <w:tcW w:w="1340" w:type="dxa"/>
            <w:tcBorders>
              <w:top w:val="nil"/>
              <w:left w:val="single" w:sz="8" w:space="0" w:color="auto"/>
              <w:bottom w:val="single" w:sz="4" w:space="0" w:color="auto"/>
              <w:right w:val="single" w:sz="4" w:space="0" w:color="auto"/>
            </w:tcBorders>
            <w:noWrap/>
            <w:vAlign w:val="center"/>
          </w:tcPr>
          <w:p w:rsidR="0061269E" w:rsidRPr="00D71E5C" w:rsidRDefault="0061269E" w:rsidP="0061269E">
            <w:pPr>
              <w:rPr>
                <w:sz w:val="18"/>
                <w:szCs w:val="18"/>
              </w:rPr>
            </w:pPr>
            <w:r>
              <w:rPr>
                <w:sz w:val="18"/>
                <w:szCs w:val="18"/>
              </w:rPr>
              <w:t>21 – 24May</w:t>
            </w:r>
          </w:p>
        </w:tc>
        <w:tc>
          <w:tcPr>
            <w:tcW w:w="2880" w:type="dxa"/>
            <w:tcBorders>
              <w:top w:val="nil"/>
              <w:left w:val="nil"/>
              <w:bottom w:val="single" w:sz="4" w:space="0" w:color="auto"/>
              <w:right w:val="single" w:sz="4" w:space="0" w:color="auto"/>
            </w:tcBorders>
            <w:vAlign w:val="center"/>
          </w:tcPr>
          <w:p w:rsidR="0061269E" w:rsidRPr="00D71E5C" w:rsidRDefault="0061269E" w:rsidP="0061269E">
            <w:pPr>
              <w:rPr>
                <w:sz w:val="18"/>
                <w:szCs w:val="18"/>
              </w:rPr>
            </w:pPr>
            <w:r>
              <w:rPr>
                <w:sz w:val="18"/>
                <w:szCs w:val="18"/>
              </w:rPr>
              <w:t xml:space="preserve">Travel </w:t>
            </w:r>
          </w:p>
        </w:tc>
        <w:tc>
          <w:tcPr>
            <w:tcW w:w="5094" w:type="dxa"/>
            <w:tcBorders>
              <w:top w:val="nil"/>
              <w:left w:val="nil"/>
              <w:bottom w:val="single" w:sz="4" w:space="0" w:color="auto"/>
              <w:right w:val="single" w:sz="8" w:space="0" w:color="auto"/>
            </w:tcBorders>
            <w:noWrap/>
            <w:vAlign w:val="center"/>
          </w:tcPr>
          <w:p w:rsidR="0061269E" w:rsidRPr="0061269E" w:rsidRDefault="0061269E" w:rsidP="0061269E">
            <w:pPr>
              <w:rPr>
                <w:color w:val="D9D9D9"/>
                <w:sz w:val="18"/>
                <w:szCs w:val="18"/>
              </w:rPr>
            </w:pPr>
            <w:r w:rsidRPr="0061269E">
              <w:rPr>
                <w:sz w:val="18"/>
                <w:szCs w:val="18"/>
              </w:rPr>
              <w:t xml:space="preserve">Return to </w:t>
            </w:r>
            <w:r>
              <w:rPr>
                <w:sz w:val="18"/>
                <w:szCs w:val="18"/>
              </w:rPr>
              <w:t>USA</w:t>
            </w:r>
            <w:r w:rsidRPr="0061269E">
              <w:rPr>
                <w:sz w:val="18"/>
                <w:szCs w:val="18"/>
              </w:rPr>
              <w:t xml:space="preserve"> </w:t>
            </w:r>
          </w:p>
        </w:tc>
      </w:tr>
    </w:tbl>
    <w:p w:rsidR="008D1BCF" w:rsidRPr="00D71E5C" w:rsidRDefault="008D1BCF" w:rsidP="00FE4C4E">
      <w:pPr>
        <w:rPr>
          <w:rFonts w:ascii="Arial" w:hAnsi="Arial" w:cs="Arial"/>
        </w:rPr>
      </w:pPr>
    </w:p>
    <w:p w:rsidR="00826198" w:rsidRDefault="00826198" w:rsidP="00826198">
      <w:pPr>
        <w:pStyle w:val="Heading1"/>
      </w:pPr>
      <w:r w:rsidRPr="004C4981">
        <w:t>C</w:t>
      </w:r>
      <w:r>
        <w:t>ourse Requirements</w:t>
      </w:r>
    </w:p>
    <w:p w:rsidR="00826198" w:rsidRPr="00414DA3" w:rsidRDefault="00826198" w:rsidP="00826198"/>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6893"/>
        <w:gridCol w:w="1202"/>
        <w:gridCol w:w="1113"/>
      </w:tblGrid>
      <w:tr w:rsidR="00826198" w:rsidRPr="00826A80" w:rsidTr="00775C8A">
        <w:trPr>
          <w:cantSplit/>
          <w:trHeight w:hRule="exact" w:val="504"/>
          <w:jc w:val="center"/>
        </w:trPr>
        <w:tc>
          <w:tcPr>
            <w:tcW w:w="6893" w:type="dxa"/>
          </w:tcPr>
          <w:p w:rsidR="00826198" w:rsidRPr="00655F5B" w:rsidRDefault="00826198" w:rsidP="00826BF4">
            <w:pPr>
              <w:rPr>
                <w:b/>
              </w:rPr>
            </w:pPr>
            <w:r w:rsidRPr="00655F5B">
              <w:rPr>
                <w:b/>
              </w:rPr>
              <w:t>Assignment</w:t>
            </w:r>
          </w:p>
        </w:tc>
        <w:tc>
          <w:tcPr>
            <w:tcW w:w="1202" w:type="dxa"/>
          </w:tcPr>
          <w:p w:rsidR="00826198" w:rsidRPr="00655F5B" w:rsidRDefault="00826198" w:rsidP="0065591B">
            <w:pPr>
              <w:jc w:val="center"/>
              <w:rPr>
                <w:b/>
              </w:rPr>
            </w:pPr>
            <w:r w:rsidRPr="00655F5B">
              <w:rPr>
                <w:b/>
              </w:rPr>
              <w:t>Points</w:t>
            </w:r>
          </w:p>
        </w:tc>
        <w:tc>
          <w:tcPr>
            <w:tcW w:w="1113" w:type="dxa"/>
          </w:tcPr>
          <w:p w:rsidR="00826198" w:rsidRPr="00655F5B" w:rsidRDefault="00826198" w:rsidP="0065591B">
            <w:pPr>
              <w:jc w:val="center"/>
              <w:rPr>
                <w:b/>
              </w:rPr>
            </w:pPr>
            <w:r w:rsidRPr="00655F5B">
              <w:rPr>
                <w:b/>
              </w:rPr>
              <w:t>Percent</w:t>
            </w:r>
          </w:p>
        </w:tc>
      </w:tr>
      <w:tr w:rsidR="00775C8A" w:rsidRPr="00826A80" w:rsidTr="00775C8A">
        <w:trPr>
          <w:cantSplit/>
          <w:trHeight w:hRule="exact" w:val="595"/>
          <w:jc w:val="center"/>
        </w:trPr>
        <w:tc>
          <w:tcPr>
            <w:tcW w:w="9208" w:type="dxa"/>
            <w:gridSpan w:val="3"/>
          </w:tcPr>
          <w:p w:rsidR="00775C8A" w:rsidRPr="00775C8A" w:rsidRDefault="000F5671" w:rsidP="00BA12C8">
            <w:pPr>
              <w:jc w:val="center"/>
              <w:rPr>
                <w:b/>
              </w:rPr>
            </w:pPr>
            <w:r>
              <w:rPr>
                <w:b/>
                <w:sz w:val="28"/>
              </w:rPr>
              <w:t>Capstone</w:t>
            </w:r>
            <w:r w:rsidR="007727E9">
              <w:rPr>
                <w:b/>
                <w:sz w:val="28"/>
              </w:rPr>
              <w:t xml:space="preserve"> </w:t>
            </w:r>
            <w:r w:rsidR="009A35D3">
              <w:rPr>
                <w:b/>
                <w:sz w:val="28"/>
              </w:rPr>
              <w:t xml:space="preserve">Global </w:t>
            </w:r>
            <w:r w:rsidR="009A35D3" w:rsidRPr="00775C8A">
              <w:rPr>
                <w:b/>
                <w:sz w:val="28"/>
              </w:rPr>
              <w:t>–</w:t>
            </w:r>
            <w:r w:rsidR="00775C8A" w:rsidRPr="00775C8A">
              <w:rPr>
                <w:b/>
                <w:sz w:val="28"/>
              </w:rPr>
              <w:t xml:space="preserve"> Strategy Simulation</w:t>
            </w:r>
            <w:r w:rsidR="00775C8A">
              <w:rPr>
                <w:b/>
                <w:sz w:val="28"/>
              </w:rPr>
              <w:t xml:space="preserve"> </w:t>
            </w:r>
            <w:r w:rsidR="00775C8A" w:rsidRPr="00775C8A">
              <w:rPr>
                <w:sz w:val="28"/>
              </w:rPr>
              <w:t>(</w:t>
            </w:r>
            <w:r w:rsidR="00BA12C8">
              <w:rPr>
                <w:sz w:val="28"/>
              </w:rPr>
              <w:t>4</w:t>
            </w:r>
            <w:r w:rsidR="002A63AE">
              <w:rPr>
                <w:sz w:val="28"/>
              </w:rPr>
              <w:t>5</w:t>
            </w:r>
            <w:r w:rsidR="00775C8A" w:rsidRPr="00775C8A">
              <w:rPr>
                <w:sz w:val="28"/>
              </w:rPr>
              <w:t>%)</w:t>
            </w:r>
          </w:p>
        </w:tc>
      </w:tr>
      <w:tr w:rsidR="00826198" w:rsidRPr="00826A80" w:rsidTr="00775C8A">
        <w:trPr>
          <w:cantSplit/>
          <w:trHeight w:hRule="exact" w:val="505"/>
          <w:jc w:val="center"/>
        </w:trPr>
        <w:tc>
          <w:tcPr>
            <w:tcW w:w="6893" w:type="dxa"/>
          </w:tcPr>
          <w:p w:rsidR="00826198" w:rsidRPr="00787AE2" w:rsidRDefault="000F5671" w:rsidP="00BA12C8">
            <w:pPr>
              <w:rPr>
                <w:sz w:val="16"/>
                <w:szCs w:val="16"/>
              </w:rPr>
            </w:pPr>
            <w:r>
              <w:t>Capstone</w:t>
            </w:r>
            <w:r w:rsidR="00826198" w:rsidRPr="00787AE2">
              <w:t xml:space="preserve"> </w:t>
            </w:r>
            <w:r w:rsidR="00787AE2" w:rsidRPr="00787AE2">
              <w:t>Preparation</w:t>
            </w:r>
            <w:r w:rsidR="00B9054E">
              <w:rPr>
                <w:sz w:val="16"/>
                <w:szCs w:val="16"/>
              </w:rPr>
              <w:t xml:space="preserve">  (</w:t>
            </w:r>
            <w:r w:rsidR="00787AE2" w:rsidRPr="00D967A7">
              <w:rPr>
                <w:sz w:val="16"/>
                <w:szCs w:val="16"/>
              </w:rPr>
              <w:t>Tutorial</w:t>
            </w:r>
            <w:r w:rsidR="00B9054E">
              <w:rPr>
                <w:sz w:val="16"/>
                <w:szCs w:val="16"/>
              </w:rPr>
              <w:t>)</w:t>
            </w:r>
          </w:p>
        </w:tc>
        <w:tc>
          <w:tcPr>
            <w:tcW w:w="1202" w:type="dxa"/>
          </w:tcPr>
          <w:p w:rsidR="00826198" w:rsidRPr="0013654E" w:rsidRDefault="00EA2E6F" w:rsidP="00BA12C8">
            <w:pPr>
              <w:jc w:val="center"/>
            </w:pPr>
            <w:r>
              <w:t>50</w:t>
            </w:r>
          </w:p>
        </w:tc>
        <w:tc>
          <w:tcPr>
            <w:tcW w:w="1113" w:type="dxa"/>
          </w:tcPr>
          <w:p w:rsidR="00826198" w:rsidRPr="0013654E" w:rsidRDefault="00EA2E6F" w:rsidP="00EA2E6F">
            <w:pPr>
              <w:jc w:val="center"/>
            </w:pPr>
            <w:r>
              <w:t>5</w:t>
            </w:r>
            <w:r w:rsidR="00826198" w:rsidRPr="0013654E">
              <w:t>%</w:t>
            </w:r>
          </w:p>
        </w:tc>
      </w:tr>
      <w:tr w:rsidR="00AA0594" w:rsidRPr="00826A80" w:rsidTr="00775C8A">
        <w:trPr>
          <w:cantSplit/>
          <w:trHeight w:hRule="exact" w:val="505"/>
          <w:jc w:val="center"/>
        </w:trPr>
        <w:tc>
          <w:tcPr>
            <w:tcW w:w="6893" w:type="dxa"/>
          </w:tcPr>
          <w:p w:rsidR="00AA0594" w:rsidRPr="00E17489" w:rsidRDefault="000F5671" w:rsidP="000F5671">
            <w:r>
              <w:t>Capstone</w:t>
            </w:r>
            <w:r w:rsidR="00AA0594">
              <w:t xml:space="preserve"> Results </w:t>
            </w:r>
            <w:r w:rsidR="00105B31">
              <w:t>(</w:t>
            </w:r>
            <w:r w:rsidR="00AA0594">
              <w:rPr>
                <w:sz w:val="16"/>
                <w:szCs w:val="16"/>
              </w:rPr>
              <w:t xml:space="preserve">Profitability per round or </w:t>
            </w:r>
            <w:r w:rsidR="000A7ABD" w:rsidRPr="001D7BD4">
              <w:rPr>
                <w:sz w:val="16"/>
                <w:szCs w:val="16"/>
                <w:u w:val="single"/>
              </w:rPr>
              <w:t>approved</w:t>
            </w:r>
            <w:r w:rsidR="000A7ABD">
              <w:rPr>
                <w:sz w:val="16"/>
                <w:szCs w:val="16"/>
              </w:rPr>
              <w:t xml:space="preserve"> </w:t>
            </w:r>
            <w:r w:rsidR="00AA0594">
              <w:rPr>
                <w:sz w:val="16"/>
                <w:szCs w:val="16"/>
              </w:rPr>
              <w:t xml:space="preserve">Situation Analysis </w:t>
            </w:r>
            <w:r w:rsidR="00FE3BCA">
              <w:rPr>
                <w:sz w:val="16"/>
                <w:szCs w:val="16"/>
              </w:rPr>
              <w:t>Write-up</w:t>
            </w:r>
            <w:r w:rsidR="00814D87">
              <w:rPr>
                <w:sz w:val="16"/>
                <w:szCs w:val="16"/>
              </w:rPr>
              <w:t>)</w:t>
            </w:r>
          </w:p>
        </w:tc>
        <w:tc>
          <w:tcPr>
            <w:tcW w:w="1202" w:type="dxa"/>
          </w:tcPr>
          <w:p w:rsidR="00AA0594" w:rsidRDefault="002A63AE" w:rsidP="00AA0594">
            <w:pPr>
              <w:jc w:val="center"/>
            </w:pPr>
            <w:r>
              <w:t>150</w:t>
            </w:r>
          </w:p>
        </w:tc>
        <w:tc>
          <w:tcPr>
            <w:tcW w:w="1113" w:type="dxa"/>
          </w:tcPr>
          <w:p w:rsidR="00AA0594" w:rsidRDefault="00AA0594" w:rsidP="002A63AE">
            <w:pPr>
              <w:jc w:val="center"/>
            </w:pPr>
            <w:r>
              <w:t>1</w:t>
            </w:r>
            <w:r w:rsidR="002A63AE">
              <w:t>5</w:t>
            </w:r>
            <w:r>
              <w:t>%</w:t>
            </w:r>
          </w:p>
        </w:tc>
      </w:tr>
      <w:tr w:rsidR="00AA0594" w:rsidRPr="00826A80" w:rsidTr="00775C8A">
        <w:trPr>
          <w:cantSplit/>
          <w:trHeight w:hRule="exact" w:val="504"/>
          <w:jc w:val="center"/>
        </w:trPr>
        <w:tc>
          <w:tcPr>
            <w:tcW w:w="6893" w:type="dxa"/>
          </w:tcPr>
          <w:p w:rsidR="00AA0594" w:rsidRPr="00E17489" w:rsidRDefault="000F5671" w:rsidP="00AA0594">
            <w:r>
              <w:t>Capstone</w:t>
            </w:r>
            <w:r w:rsidR="00AA0594">
              <w:t xml:space="preserve"> </w:t>
            </w:r>
            <w:r w:rsidR="00AA0594" w:rsidRPr="00E17489">
              <w:t xml:space="preserve">Team </w:t>
            </w:r>
            <w:r w:rsidR="00AA0594">
              <w:t>Peer Evaluation</w:t>
            </w:r>
          </w:p>
        </w:tc>
        <w:tc>
          <w:tcPr>
            <w:tcW w:w="1202" w:type="dxa"/>
          </w:tcPr>
          <w:p w:rsidR="00AA0594" w:rsidRPr="0013654E" w:rsidRDefault="00AA0594" w:rsidP="00AA0594">
            <w:pPr>
              <w:jc w:val="center"/>
            </w:pPr>
            <w:r>
              <w:t>100</w:t>
            </w:r>
          </w:p>
        </w:tc>
        <w:tc>
          <w:tcPr>
            <w:tcW w:w="1113" w:type="dxa"/>
          </w:tcPr>
          <w:p w:rsidR="00AA0594" w:rsidRPr="0013654E" w:rsidRDefault="00AA0594" w:rsidP="00AA0594">
            <w:pPr>
              <w:jc w:val="center"/>
            </w:pPr>
            <w:r>
              <w:t>10</w:t>
            </w:r>
            <w:r w:rsidRPr="0013654E">
              <w:t>%</w:t>
            </w:r>
          </w:p>
        </w:tc>
      </w:tr>
      <w:tr w:rsidR="00AA0594" w:rsidRPr="00826A80" w:rsidTr="0068585D">
        <w:trPr>
          <w:cantSplit/>
          <w:trHeight w:hRule="exact" w:val="703"/>
          <w:jc w:val="center"/>
        </w:trPr>
        <w:tc>
          <w:tcPr>
            <w:tcW w:w="6893" w:type="dxa"/>
          </w:tcPr>
          <w:p w:rsidR="00AA0594" w:rsidRPr="00E17489" w:rsidRDefault="000F5671" w:rsidP="00526173">
            <w:r>
              <w:t>Capstone</w:t>
            </w:r>
            <w:r w:rsidR="00AA0594">
              <w:t xml:space="preserve"> Team Presentation</w:t>
            </w:r>
            <w:r w:rsidR="00AA4CAF">
              <w:t xml:space="preserve"> </w:t>
            </w:r>
            <w:r w:rsidR="0068585D" w:rsidRPr="0068585D">
              <w:rPr>
                <w:sz w:val="16"/>
                <w:szCs w:val="16"/>
              </w:rPr>
              <w:t>(Preliminary</w:t>
            </w:r>
            <w:r w:rsidR="00526173">
              <w:rPr>
                <w:sz w:val="16"/>
                <w:szCs w:val="16"/>
              </w:rPr>
              <w:t xml:space="preserve"> </w:t>
            </w:r>
            <w:r w:rsidR="0068585D" w:rsidRPr="0068585D">
              <w:rPr>
                <w:sz w:val="16"/>
                <w:szCs w:val="16"/>
              </w:rPr>
              <w:t xml:space="preserve">10k, </w:t>
            </w:r>
            <w:r w:rsidR="00AA4CAF" w:rsidRPr="0068585D">
              <w:rPr>
                <w:sz w:val="16"/>
                <w:szCs w:val="16"/>
              </w:rPr>
              <w:t>Self-critique</w:t>
            </w:r>
            <w:r w:rsidR="0068585D">
              <w:rPr>
                <w:sz w:val="16"/>
                <w:szCs w:val="16"/>
              </w:rPr>
              <w:t xml:space="preserve"> w/ video</w:t>
            </w:r>
            <w:r w:rsidR="00AA4CAF" w:rsidRPr="0068585D">
              <w:rPr>
                <w:sz w:val="16"/>
                <w:szCs w:val="16"/>
              </w:rPr>
              <w:t xml:space="preserve"> and Board of</w:t>
            </w:r>
            <w:r w:rsidR="00AA4CAF">
              <w:rPr>
                <w:sz w:val="16"/>
                <w:szCs w:val="16"/>
              </w:rPr>
              <w:t xml:space="preserve"> Advisors </w:t>
            </w:r>
            <w:r w:rsidR="00FE3BCA">
              <w:rPr>
                <w:sz w:val="16"/>
                <w:szCs w:val="16"/>
              </w:rPr>
              <w:t>Presentations</w:t>
            </w:r>
            <w:r w:rsidR="0068585D">
              <w:rPr>
                <w:sz w:val="16"/>
                <w:szCs w:val="16"/>
              </w:rPr>
              <w:t>)</w:t>
            </w:r>
          </w:p>
        </w:tc>
        <w:tc>
          <w:tcPr>
            <w:tcW w:w="1202" w:type="dxa"/>
          </w:tcPr>
          <w:p w:rsidR="00AA0594" w:rsidRDefault="005F4A19" w:rsidP="002A63AE">
            <w:pPr>
              <w:jc w:val="center"/>
            </w:pPr>
            <w:r>
              <w:t>1</w:t>
            </w:r>
            <w:r w:rsidR="002A63AE">
              <w:t>50</w:t>
            </w:r>
          </w:p>
        </w:tc>
        <w:tc>
          <w:tcPr>
            <w:tcW w:w="1113" w:type="dxa"/>
          </w:tcPr>
          <w:p w:rsidR="00AA0594" w:rsidRDefault="00AA0594" w:rsidP="002A63AE">
            <w:pPr>
              <w:jc w:val="center"/>
            </w:pPr>
            <w:r>
              <w:t>1</w:t>
            </w:r>
            <w:r w:rsidR="002A63AE">
              <w:t>5</w:t>
            </w:r>
            <w:r>
              <w:t>%</w:t>
            </w:r>
          </w:p>
        </w:tc>
      </w:tr>
      <w:tr w:rsidR="00775C8A" w:rsidRPr="00826A80" w:rsidTr="00775C8A">
        <w:trPr>
          <w:cantSplit/>
          <w:trHeight w:hRule="exact" w:val="504"/>
          <w:jc w:val="center"/>
        </w:trPr>
        <w:tc>
          <w:tcPr>
            <w:tcW w:w="9208" w:type="dxa"/>
            <w:gridSpan w:val="3"/>
          </w:tcPr>
          <w:p w:rsidR="00775C8A" w:rsidRPr="00775C8A" w:rsidRDefault="00775C8A" w:rsidP="00BA12C8">
            <w:pPr>
              <w:jc w:val="center"/>
              <w:rPr>
                <w:b/>
              </w:rPr>
            </w:pPr>
            <w:r w:rsidRPr="00775C8A">
              <w:rPr>
                <w:b/>
                <w:sz w:val="28"/>
              </w:rPr>
              <w:t>Other Class Work</w:t>
            </w:r>
            <w:r>
              <w:rPr>
                <w:b/>
                <w:sz w:val="28"/>
              </w:rPr>
              <w:t xml:space="preserve"> </w:t>
            </w:r>
            <w:r w:rsidRPr="00775C8A">
              <w:rPr>
                <w:sz w:val="28"/>
              </w:rPr>
              <w:t>(</w:t>
            </w:r>
            <w:r w:rsidR="00BA12C8">
              <w:rPr>
                <w:sz w:val="28"/>
              </w:rPr>
              <w:t>5</w:t>
            </w:r>
            <w:r w:rsidR="002A63AE">
              <w:rPr>
                <w:sz w:val="28"/>
              </w:rPr>
              <w:t>5</w:t>
            </w:r>
            <w:r w:rsidRPr="00775C8A">
              <w:rPr>
                <w:sz w:val="28"/>
              </w:rPr>
              <w:t>%)</w:t>
            </w:r>
          </w:p>
        </w:tc>
      </w:tr>
      <w:tr w:rsidR="00AA0594" w:rsidRPr="00826A80" w:rsidTr="00775C8A">
        <w:trPr>
          <w:cantSplit/>
          <w:trHeight w:hRule="exact" w:val="504"/>
          <w:jc w:val="center"/>
        </w:trPr>
        <w:tc>
          <w:tcPr>
            <w:tcW w:w="6893" w:type="dxa"/>
          </w:tcPr>
          <w:p w:rsidR="00AA0594" w:rsidRDefault="00EA2E6F" w:rsidP="00EA2E6F">
            <w:r>
              <w:t xml:space="preserve">Discussion </w:t>
            </w:r>
            <w:r w:rsidR="00AA0594">
              <w:t>&amp; Participation</w:t>
            </w:r>
          </w:p>
        </w:tc>
        <w:tc>
          <w:tcPr>
            <w:tcW w:w="1202" w:type="dxa"/>
          </w:tcPr>
          <w:p w:rsidR="00AA0594" w:rsidRDefault="002A63AE" w:rsidP="00AA0594">
            <w:pPr>
              <w:jc w:val="center"/>
            </w:pPr>
            <w:r>
              <w:t>150</w:t>
            </w:r>
          </w:p>
          <w:p w:rsidR="00AA0594" w:rsidRDefault="00AA0594" w:rsidP="00AA0594">
            <w:pPr>
              <w:jc w:val="center"/>
            </w:pPr>
          </w:p>
        </w:tc>
        <w:tc>
          <w:tcPr>
            <w:tcW w:w="1113" w:type="dxa"/>
          </w:tcPr>
          <w:p w:rsidR="00AA0594" w:rsidRDefault="002A63AE" w:rsidP="002A63AE">
            <w:pPr>
              <w:jc w:val="center"/>
            </w:pPr>
            <w:r>
              <w:t>15</w:t>
            </w:r>
            <w:r w:rsidR="00AA0594">
              <w:t>%</w:t>
            </w:r>
          </w:p>
        </w:tc>
      </w:tr>
      <w:tr w:rsidR="00BA12C8" w:rsidRPr="00826A80" w:rsidTr="00775C8A">
        <w:trPr>
          <w:cantSplit/>
          <w:trHeight w:hRule="exact" w:val="504"/>
          <w:jc w:val="center"/>
        </w:trPr>
        <w:tc>
          <w:tcPr>
            <w:tcW w:w="6893" w:type="dxa"/>
          </w:tcPr>
          <w:p w:rsidR="00BA12C8" w:rsidRDefault="00BA12C8" w:rsidP="00775C8A">
            <w:r>
              <w:t xml:space="preserve">Plant Visit Preparation and Reports </w:t>
            </w:r>
            <w:r w:rsidRPr="00BA12C8">
              <w:rPr>
                <w:sz w:val="16"/>
                <w:szCs w:val="16"/>
              </w:rPr>
              <w:t>(Ferrari &amp; Ducati)</w:t>
            </w:r>
            <w:r>
              <w:t xml:space="preserve"> </w:t>
            </w:r>
          </w:p>
        </w:tc>
        <w:tc>
          <w:tcPr>
            <w:tcW w:w="1202" w:type="dxa"/>
          </w:tcPr>
          <w:p w:rsidR="00BA12C8" w:rsidRDefault="00BA12C8" w:rsidP="00775C8A">
            <w:pPr>
              <w:jc w:val="center"/>
            </w:pPr>
            <w:r>
              <w:t>100</w:t>
            </w:r>
          </w:p>
        </w:tc>
        <w:tc>
          <w:tcPr>
            <w:tcW w:w="1113" w:type="dxa"/>
          </w:tcPr>
          <w:p w:rsidR="00BA12C8" w:rsidRDefault="00BA12C8" w:rsidP="00775C8A">
            <w:pPr>
              <w:jc w:val="center"/>
            </w:pPr>
            <w:r>
              <w:t>10%</w:t>
            </w:r>
          </w:p>
        </w:tc>
      </w:tr>
      <w:tr w:rsidR="00775C8A" w:rsidRPr="00826A80" w:rsidTr="00775C8A">
        <w:trPr>
          <w:cantSplit/>
          <w:trHeight w:hRule="exact" w:val="504"/>
          <w:jc w:val="center"/>
        </w:trPr>
        <w:tc>
          <w:tcPr>
            <w:tcW w:w="6893" w:type="dxa"/>
          </w:tcPr>
          <w:p w:rsidR="00775C8A" w:rsidRDefault="002A63AE" w:rsidP="00775C8A">
            <w:r>
              <w:t>Dai</w:t>
            </w:r>
            <w:r w:rsidR="00775C8A">
              <w:t>ly Module Questions (Scholar)</w:t>
            </w:r>
            <w:r w:rsidR="00775C8A" w:rsidRPr="00E501E5">
              <w:rPr>
                <w:i/>
                <w:sz w:val="20"/>
              </w:rPr>
              <w:t xml:space="preserve"> % of average</w:t>
            </w:r>
          </w:p>
        </w:tc>
        <w:tc>
          <w:tcPr>
            <w:tcW w:w="1202" w:type="dxa"/>
          </w:tcPr>
          <w:p w:rsidR="00775C8A" w:rsidRDefault="00EA2E6F" w:rsidP="00775C8A">
            <w:pPr>
              <w:jc w:val="center"/>
            </w:pPr>
            <w:r>
              <w:t>150</w:t>
            </w:r>
          </w:p>
        </w:tc>
        <w:tc>
          <w:tcPr>
            <w:tcW w:w="1113" w:type="dxa"/>
          </w:tcPr>
          <w:p w:rsidR="00775C8A" w:rsidRDefault="00EA2E6F" w:rsidP="00775C8A">
            <w:pPr>
              <w:jc w:val="center"/>
            </w:pPr>
            <w:r>
              <w:t>1</w:t>
            </w:r>
            <w:r w:rsidR="00775C8A">
              <w:t>5%</w:t>
            </w:r>
          </w:p>
        </w:tc>
      </w:tr>
      <w:tr w:rsidR="005F4A19" w:rsidRPr="00826A80" w:rsidTr="00775C8A">
        <w:trPr>
          <w:cantSplit/>
          <w:trHeight w:hRule="exact" w:val="504"/>
          <w:jc w:val="center"/>
        </w:trPr>
        <w:tc>
          <w:tcPr>
            <w:tcW w:w="6893" w:type="dxa"/>
          </w:tcPr>
          <w:p w:rsidR="005F4A19" w:rsidRPr="00E17489" w:rsidRDefault="005F4A19" w:rsidP="007727E9">
            <w:r>
              <w:t>MFT</w:t>
            </w:r>
            <w:r w:rsidR="007727E9">
              <w:rPr>
                <w:vertAlign w:val="superscript"/>
              </w:rPr>
              <w:t>1</w:t>
            </w:r>
            <w:r>
              <w:t xml:space="preserve">, Pre/Post Quiz </w:t>
            </w:r>
            <w:r w:rsidRPr="001231CC">
              <w:rPr>
                <w:sz w:val="20"/>
              </w:rPr>
              <w:t>(</w:t>
            </w:r>
            <w:r w:rsidR="00A37B9C">
              <w:rPr>
                <w:sz w:val="20"/>
              </w:rPr>
              <w:t>1</w:t>
            </w:r>
            <w:r w:rsidR="002E4921">
              <w:rPr>
                <w:sz w:val="20"/>
              </w:rPr>
              <w:t>0</w:t>
            </w:r>
            <w:r w:rsidR="00A37B9C">
              <w:rPr>
                <w:sz w:val="20"/>
              </w:rPr>
              <w:t>0</w:t>
            </w:r>
            <w:r w:rsidRPr="001231CC">
              <w:rPr>
                <w:sz w:val="20"/>
              </w:rPr>
              <w:t>,10,</w:t>
            </w:r>
            <w:r w:rsidR="00D62A63">
              <w:rPr>
                <w:sz w:val="20"/>
              </w:rPr>
              <w:t>4</w:t>
            </w:r>
            <w:r w:rsidRPr="001231CC">
              <w:rPr>
                <w:sz w:val="20"/>
              </w:rPr>
              <w:t>0)</w:t>
            </w:r>
            <w:r w:rsidR="00317D88">
              <w:rPr>
                <w:sz w:val="20"/>
              </w:rPr>
              <w:t xml:space="preserve">, </w:t>
            </w:r>
          </w:p>
        </w:tc>
        <w:tc>
          <w:tcPr>
            <w:tcW w:w="1202" w:type="dxa"/>
          </w:tcPr>
          <w:p w:rsidR="005F4A19" w:rsidRDefault="00FE11CA" w:rsidP="0082361A">
            <w:pPr>
              <w:jc w:val="center"/>
            </w:pPr>
            <w:r>
              <w:t>1</w:t>
            </w:r>
            <w:r w:rsidR="0082361A">
              <w:t>50</w:t>
            </w:r>
          </w:p>
        </w:tc>
        <w:tc>
          <w:tcPr>
            <w:tcW w:w="1113" w:type="dxa"/>
          </w:tcPr>
          <w:p w:rsidR="005F4A19" w:rsidRDefault="00D62A63" w:rsidP="0082361A">
            <w:pPr>
              <w:jc w:val="center"/>
            </w:pPr>
            <w:r>
              <w:t>1</w:t>
            </w:r>
            <w:r w:rsidR="0082361A">
              <w:t>5</w:t>
            </w:r>
            <w:r w:rsidR="005F4A19">
              <w:t>%</w:t>
            </w:r>
          </w:p>
        </w:tc>
      </w:tr>
      <w:tr w:rsidR="005F4A19" w:rsidRPr="00826A80" w:rsidTr="00775C8A">
        <w:trPr>
          <w:cantSplit/>
          <w:trHeight w:hRule="exact" w:val="504"/>
          <w:jc w:val="center"/>
        </w:trPr>
        <w:tc>
          <w:tcPr>
            <w:tcW w:w="6893" w:type="dxa"/>
          </w:tcPr>
          <w:p w:rsidR="005F4A19" w:rsidRPr="00655F5B" w:rsidRDefault="005F4A19" w:rsidP="005F4A19">
            <w:pPr>
              <w:rPr>
                <w:b/>
              </w:rPr>
            </w:pPr>
            <w:r w:rsidRPr="00655F5B">
              <w:rPr>
                <w:b/>
              </w:rPr>
              <w:t>Total</w:t>
            </w:r>
          </w:p>
        </w:tc>
        <w:tc>
          <w:tcPr>
            <w:tcW w:w="1202" w:type="dxa"/>
          </w:tcPr>
          <w:p w:rsidR="005F4A19" w:rsidRPr="00655F5B" w:rsidRDefault="005F4A19" w:rsidP="005F4A19">
            <w:pPr>
              <w:jc w:val="center"/>
              <w:rPr>
                <w:b/>
              </w:rPr>
            </w:pPr>
            <w:r w:rsidRPr="00640203">
              <w:rPr>
                <w:b/>
              </w:rPr>
              <w:t>1,000</w:t>
            </w:r>
          </w:p>
        </w:tc>
        <w:tc>
          <w:tcPr>
            <w:tcW w:w="1113" w:type="dxa"/>
          </w:tcPr>
          <w:p w:rsidR="005F4A19" w:rsidRPr="00655F5B" w:rsidRDefault="005F4A19" w:rsidP="005F4A19">
            <w:pPr>
              <w:jc w:val="center"/>
              <w:rPr>
                <w:b/>
              </w:rPr>
            </w:pPr>
            <w:r w:rsidRPr="00655F5B">
              <w:rPr>
                <w:b/>
              </w:rPr>
              <w:t>100%</w:t>
            </w:r>
          </w:p>
        </w:tc>
      </w:tr>
      <w:tr w:rsidR="007727E9" w:rsidRPr="00826A80" w:rsidTr="00775C8A">
        <w:trPr>
          <w:cantSplit/>
          <w:trHeight w:hRule="exact" w:val="504"/>
          <w:jc w:val="center"/>
        </w:trPr>
        <w:tc>
          <w:tcPr>
            <w:tcW w:w="9208" w:type="dxa"/>
            <w:gridSpan w:val="3"/>
          </w:tcPr>
          <w:p w:rsidR="007727E9" w:rsidRPr="007727E9" w:rsidRDefault="007727E9" w:rsidP="007727E9">
            <w:pPr>
              <w:rPr>
                <w:sz w:val="18"/>
                <w:szCs w:val="18"/>
              </w:rPr>
            </w:pPr>
            <w:r w:rsidRPr="007727E9">
              <w:rPr>
                <w:sz w:val="18"/>
                <w:szCs w:val="18"/>
                <w:vertAlign w:val="superscript"/>
              </w:rPr>
              <w:t>1</w:t>
            </w:r>
            <w:r w:rsidRPr="007727E9">
              <w:rPr>
                <w:sz w:val="18"/>
                <w:szCs w:val="18"/>
              </w:rPr>
              <w:t xml:space="preserve">The MFT (Major Field Test) is to be completed the Spring Term prior to the Study abroad. </w:t>
            </w:r>
          </w:p>
        </w:tc>
      </w:tr>
      <w:tr w:rsidR="005F4A19" w:rsidRPr="00826A80" w:rsidTr="00775C8A">
        <w:trPr>
          <w:cantSplit/>
          <w:trHeight w:hRule="exact" w:val="504"/>
          <w:jc w:val="center"/>
        </w:trPr>
        <w:tc>
          <w:tcPr>
            <w:tcW w:w="9208" w:type="dxa"/>
            <w:gridSpan w:val="3"/>
          </w:tcPr>
          <w:p w:rsidR="005F4A19" w:rsidRPr="00775C8A" w:rsidRDefault="005F4A19" w:rsidP="005F4A19">
            <w:pPr>
              <w:jc w:val="center"/>
              <w:rPr>
                <w:b/>
              </w:rPr>
            </w:pPr>
            <w:r w:rsidRPr="00775C8A">
              <w:rPr>
                <w:b/>
                <w:sz w:val="28"/>
              </w:rPr>
              <w:t>Extra Credit Opportunities</w:t>
            </w:r>
            <w:r>
              <w:rPr>
                <w:b/>
                <w:sz w:val="28"/>
              </w:rPr>
              <w:t xml:space="preserve"> </w:t>
            </w:r>
            <w:r w:rsidRPr="00366B74">
              <w:t>(up to 10%</w:t>
            </w:r>
            <w:r w:rsidR="00366B74" w:rsidRPr="00366B74">
              <w:t>, see notes below</w:t>
            </w:r>
            <w:r w:rsidRPr="00366B74">
              <w:t>)</w:t>
            </w:r>
          </w:p>
        </w:tc>
      </w:tr>
      <w:tr w:rsidR="005F4A19" w:rsidRPr="00826A80" w:rsidTr="00775C8A">
        <w:trPr>
          <w:cantSplit/>
          <w:trHeight w:hRule="exact" w:val="775"/>
          <w:jc w:val="center"/>
        </w:trPr>
        <w:tc>
          <w:tcPr>
            <w:tcW w:w="6893" w:type="dxa"/>
          </w:tcPr>
          <w:p w:rsidR="005F4A19" w:rsidRPr="00655F5B" w:rsidRDefault="000F5671" w:rsidP="007727E9">
            <w:pPr>
              <w:rPr>
                <w:i/>
              </w:rPr>
            </w:pPr>
            <w:r>
              <w:t>Capstone</w:t>
            </w:r>
            <w:r w:rsidR="005F4A19" w:rsidRPr="001231CC">
              <w:t xml:space="preserve"> Team Rank</w:t>
            </w:r>
            <w:r w:rsidR="005F4A19">
              <w:rPr>
                <w:i/>
              </w:rPr>
              <w:t xml:space="preserve"> </w:t>
            </w:r>
            <w:r w:rsidR="005F4A19" w:rsidRPr="00EB0163">
              <w:rPr>
                <w:i/>
                <w:sz w:val="16"/>
                <w:szCs w:val="16"/>
              </w:rPr>
              <w:t>(between</w:t>
            </w:r>
            <w:r w:rsidR="005F4A19">
              <w:rPr>
                <w:i/>
                <w:sz w:val="16"/>
                <w:szCs w:val="16"/>
              </w:rPr>
              <w:t xml:space="preserve"> industry; 15 for 1</w:t>
            </w:r>
            <w:r w:rsidR="005F4A19" w:rsidRPr="00EB0163">
              <w:rPr>
                <w:i/>
                <w:sz w:val="16"/>
                <w:szCs w:val="16"/>
                <w:vertAlign w:val="superscript"/>
              </w:rPr>
              <w:t>st</w:t>
            </w:r>
            <w:r w:rsidR="005F4A19">
              <w:rPr>
                <w:i/>
                <w:sz w:val="16"/>
                <w:szCs w:val="16"/>
              </w:rPr>
              <w:t>, 10 for 2</w:t>
            </w:r>
            <w:r w:rsidR="005F4A19" w:rsidRPr="00EB0163">
              <w:rPr>
                <w:i/>
                <w:sz w:val="16"/>
                <w:szCs w:val="16"/>
                <w:vertAlign w:val="superscript"/>
              </w:rPr>
              <w:t>nd</w:t>
            </w:r>
            <w:r w:rsidR="005F4A19">
              <w:rPr>
                <w:i/>
                <w:sz w:val="16"/>
                <w:szCs w:val="16"/>
              </w:rPr>
              <w:t xml:space="preserve"> and 5 for 3</w:t>
            </w:r>
            <w:r w:rsidR="005F4A19" w:rsidRPr="006A501E">
              <w:rPr>
                <w:i/>
                <w:sz w:val="16"/>
                <w:szCs w:val="16"/>
                <w:vertAlign w:val="superscript"/>
              </w:rPr>
              <w:t>rd</w:t>
            </w:r>
            <w:r w:rsidR="005F4A19">
              <w:rPr>
                <w:i/>
                <w:sz w:val="16"/>
                <w:szCs w:val="16"/>
              </w:rPr>
              <w:t xml:space="preserve"> based on total profit  AND best </w:t>
            </w:r>
            <w:r w:rsidR="007727E9">
              <w:rPr>
                <w:i/>
                <w:sz w:val="16"/>
                <w:szCs w:val="16"/>
              </w:rPr>
              <w:t>balance score card for all</w:t>
            </w:r>
            <w:r w:rsidR="005F4A19">
              <w:rPr>
                <w:i/>
                <w:sz w:val="16"/>
                <w:szCs w:val="16"/>
              </w:rPr>
              <w:t xml:space="preserve"> classes</w:t>
            </w:r>
            <w:r w:rsidR="007727E9">
              <w:rPr>
                <w:i/>
                <w:sz w:val="16"/>
                <w:szCs w:val="16"/>
              </w:rPr>
              <w:t>:</w:t>
            </w:r>
            <w:r w:rsidR="005F4A19">
              <w:rPr>
                <w:i/>
                <w:sz w:val="16"/>
                <w:szCs w:val="16"/>
              </w:rPr>
              <w:t xml:space="preserve"> 25 for 1</w:t>
            </w:r>
            <w:r w:rsidR="005F4A19" w:rsidRPr="00C30BFA">
              <w:rPr>
                <w:i/>
                <w:sz w:val="16"/>
                <w:szCs w:val="16"/>
                <w:vertAlign w:val="superscript"/>
              </w:rPr>
              <w:t>st</w:t>
            </w:r>
            <w:r w:rsidR="005F4A19">
              <w:rPr>
                <w:i/>
                <w:sz w:val="16"/>
                <w:szCs w:val="16"/>
              </w:rPr>
              <w:t>, 15 for 2</w:t>
            </w:r>
            <w:r w:rsidR="005F4A19" w:rsidRPr="00C30BFA">
              <w:rPr>
                <w:i/>
                <w:sz w:val="16"/>
                <w:szCs w:val="16"/>
                <w:vertAlign w:val="superscript"/>
              </w:rPr>
              <w:t>nd</w:t>
            </w:r>
            <w:r w:rsidR="005F4A19">
              <w:rPr>
                <w:i/>
                <w:sz w:val="16"/>
                <w:szCs w:val="16"/>
              </w:rPr>
              <w:t xml:space="preserve"> and 10 for 3</w:t>
            </w:r>
            <w:r w:rsidR="005F4A19" w:rsidRPr="00C30BFA">
              <w:rPr>
                <w:i/>
                <w:sz w:val="16"/>
                <w:szCs w:val="16"/>
                <w:vertAlign w:val="superscript"/>
              </w:rPr>
              <w:t>rd</w:t>
            </w:r>
            <w:r w:rsidR="005F4A19">
              <w:rPr>
                <w:i/>
                <w:sz w:val="16"/>
                <w:szCs w:val="16"/>
              </w:rPr>
              <w:t xml:space="preserve">  </w:t>
            </w:r>
            <w:r w:rsidR="005F4A19" w:rsidRPr="00EB0163">
              <w:rPr>
                <w:i/>
                <w:sz w:val="16"/>
                <w:szCs w:val="16"/>
              </w:rPr>
              <w:t>)</w:t>
            </w:r>
          </w:p>
        </w:tc>
        <w:tc>
          <w:tcPr>
            <w:tcW w:w="1202" w:type="dxa"/>
          </w:tcPr>
          <w:p w:rsidR="005F4A19" w:rsidRPr="00655F5B" w:rsidRDefault="005F4A19" w:rsidP="005F4A19">
            <w:pPr>
              <w:jc w:val="center"/>
              <w:rPr>
                <w:i/>
              </w:rPr>
            </w:pPr>
            <w:r>
              <w:rPr>
                <w:i/>
              </w:rPr>
              <w:t>25</w:t>
            </w:r>
          </w:p>
        </w:tc>
        <w:tc>
          <w:tcPr>
            <w:tcW w:w="1113" w:type="dxa"/>
          </w:tcPr>
          <w:p w:rsidR="005F4A19" w:rsidRDefault="005F4A19" w:rsidP="005F4A19">
            <w:pPr>
              <w:jc w:val="center"/>
            </w:pPr>
            <w:r>
              <w:t>N/A</w:t>
            </w:r>
          </w:p>
          <w:p w:rsidR="005F4A19" w:rsidRDefault="005F4A19" w:rsidP="005F4A19">
            <w:pPr>
              <w:jc w:val="center"/>
            </w:pPr>
          </w:p>
        </w:tc>
      </w:tr>
      <w:tr w:rsidR="005F4A19" w:rsidRPr="00826A80" w:rsidTr="00775C8A">
        <w:trPr>
          <w:cantSplit/>
          <w:trHeight w:hRule="exact" w:val="504"/>
          <w:jc w:val="center"/>
        </w:trPr>
        <w:tc>
          <w:tcPr>
            <w:tcW w:w="6893" w:type="dxa"/>
          </w:tcPr>
          <w:p w:rsidR="005F4A19" w:rsidRPr="00655F5B" w:rsidRDefault="005F4A19" w:rsidP="005F4A19">
            <w:pPr>
              <w:rPr>
                <w:i/>
              </w:rPr>
            </w:pPr>
            <w:r w:rsidRPr="001231CC">
              <w:t>Resume</w:t>
            </w:r>
            <w:r>
              <w:rPr>
                <w:i/>
              </w:rPr>
              <w:t xml:space="preserve"> </w:t>
            </w:r>
            <w:r w:rsidRPr="00D140AE">
              <w:rPr>
                <w:i/>
                <w:sz w:val="16"/>
              </w:rPr>
              <w:t>(Center for Career Placement</w:t>
            </w:r>
            <w:r>
              <w:rPr>
                <w:i/>
                <w:sz w:val="16"/>
              </w:rPr>
              <w:t xml:space="preserve"> – review and update</w:t>
            </w:r>
            <w:r w:rsidRPr="00D140AE">
              <w:rPr>
                <w:i/>
                <w:sz w:val="16"/>
              </w:rPr>
              <w:t>)</w:t>
            </w:r>
            <w:r>
              <w:rPr>
                <w:i/>
              </w:rPr>
              <w:t>, Pitch</w:t>
            </w:r>
          </w:p>
        </w:tc>
        <w:tc>
          <w:tcPr>
            <w:tcW w:w="1202" w:type="dxa"/>
          </w:tcPr>
          <w:p w:rsidR="005F4A19" w:rsidRPr="00655F5B" w:rsidRDefault="005F4A19" w:rsidP="005F4A19">
            <w:pPr>
              <w:jc w:val="center"/>
              <w:rPr>
                <w:i/>
              </w:rPr>
            </w:pPr>
            <w:r>
              <w:rPr>
                <w:i/>
              </w:rPr>
              <w:t>10, 5</w:t>
            </w:r>
          </w:p>
        </w:tc>
        <w:tc>
          <w:tcPr>
            <w:tcW w:w="1113" w:type="dxa"/>
          </w:tcPr>
          <w:p w:rsidR="005F4A19" w:rsidRDefault="005F4A19" w:rsidP="005F4A19">
            <w:pPr>
              <w:jc w:val="center"/>
            </w:pPr>
            <w:r w:rsidRPr="003D3862">
              <w:t>N/A</w:t>
            </w:r>
          </w:p>
        </w:tc>
      </w:tr>
      <w:tr w:rsidR="005F4A19" w:rsidRPr="00826A80" w:rsidTr="006D3959">
        <w:trPr>
          <w:cantSplit/>
          <w:trHeight w:hRule="exact" w:val="775"/>
          <w:jc w:val="center"/>
        </w:trPr>
        <w:tc>
          <w:tcPr>
            <w:tcW w:w="6893" w:type="dxa"/>
          </w:tcPr>
          <w:p w:rsidR="005F4A19" w:rsidRDefault="005F4A19" w:rsidP="0082361A">
            <w:pPr>
              <w:rPr>
                <w:i/>
              </w:rPr>
            </w:pPr>
            <w:r w:rsidRPr="001231CC">
              <w:t>Other Extra Credit</w:t>
            </w:r>
            <w:r>
              <w:rPr>
                <w:i/>
              </w:rPr>
              <w:t xml:space="preserve"> </w:t>
            </w:r>
            <w:r w:rsidRPr="00775C8A">
              <w:rPr>
                <w:i/>
                <w:sz w:val="20"/>
              </w:rPr>
              <w:t>(LSOBL</w:t>
            </w:r>
            <w:r w:rsidR="00C32018">
              <w:rPr>
                <w:i/>
                <w:sz w:val="20"/>
              </w:rPr>
              <w:t xml:space="preserve"> (3</w:t>
            </w:r>
            <w:r w:rsidR="006D3959">
              <w:rPr>
                <w:i/>
                <w:sz w:val="20"/>
              </w:rPr>
              <w:t>pts each</w:t>
            </w:r>
            <w:r w:rsidR="00C32018">
              <w:rPr>
                <w:i/>
                <w:sz w:val="20"/>
              </w:rPr>
              <w:t>)</w:t>
            </w:r>
            <w:r w:rsidRPr="00775C8A">
              <w:rPr>
                <w:i/>
                <w:sz w:val="20"/>
              </w:rPr>
              <w:t>, LLS</w:t>
            </w:r>
            <w:r w:rsidR="00C32018">
              <w:rPr>
                <w:i/>
                <w:sz w:val="20"/>
              </w:rPr>
              <w:t xml:space="preserve"> (3</w:t>
            </w:r>
            <w:r w:rsidR="006D3959">
              <w:rPr>
                <w:i/>
                <w:sz w:val="20"/>
              </w:rPr>
              <w:t xml:space="preserve"> p</w:t>
            </w:r>
            <w:r w:rsidR="0082361A">
              <w:rPr>
                <w:i/>
                <w:sz w:val="20"/>
              </w:rPr>
              <w:t>ts</w:t>
            </w:r>
            <w:r w:rsidR="006D3959">
              <w:rPr>
                <w:i/>
                <w:sz w:val="20"/>
              </w:rPr>
              <w:t xml:space="preserve"> each</w:t>
            </w:r>
            <w:r w:rsidR="00C32018">
              <w:rPr>
                <w:i/>
                <w:sz w:val="20"/>
              </w:rPr>
              <w:t>)</w:t>
            </w:r>
            <w:r w:rsidRPr="00775C8A">
              <w:rPr>
                <w:i/>
                <w:sz w:val="20"/>
              </w:rPr>
              <w:t xml:space="preserve">, </w:t>
            </w:r>
            <w:r>
              <w:rPr>
                <w:i/>
                <w:sz w:val="20"/>
              </w:rPr>
              <w:t>Book Report</w:t>
            </w:r>
            <w:r w:rsidR="00C32018">
              <w:rPr>
                <w:i/>
                <w:sz w:val="20"/>
              </w:rPr>
              <w:t xml:space="preserve"> (2</w:t>
            </w:r>
            <w:r w:rsidR="00C7636E">
              <w:rPr>
                <w:i/>
                <w:sz w:val="20"/>
              </w:rPr>
              <w:t>5</w:t>
            </w:r>
            <w:r w:rsidR="0082361A">
              <w:rPr>
                <w:i/>
                <w:sz w:val="20"/>
              </w:rPr>
              <w:t xml:space="preserve">pts </w:t>
            </w:r>
            <w:r w:rsidR="006D3959">
              <w:rPr>
                <w:i/>
                <w:sz w:val="20"/>
              </w:rPr>
              <w:t xml:space="preserve">each up to </w:t>
            </w:r>
            <w:r w:rsidR="00C7636E">
              <w:rPr>
                <w:i/>
                <w:sz w:val="20"/>
              </w:rPr>
              <w:t>2max</w:t>
            </w:r>
            <w:r>
              <w:rPr>
                <w:i/>
                <w:sz w:val="20"/>
              </w:rPr>
              <w:t>)</w:t>
            </w:r>
          </w:p>
        </w:tc>
        <w:tc>
          <w:tcPr>
            <w:tcW w:w="1202" w:type="dxa"/>
          </w:tcPr>
          <w:p w:rsidR="005F4A19" w:rsidRDefault="00C32018" w:rsidP="005F4A19">
            <w:pPr>
              <w:jc w:val="center"/>
              <w:rPr>
                <w:i/>
              </w:rPr>
            </w:pPr>
            <w:r>
              <w:rPr>
                <w:i/>
              </w:rPr>
              <w:t>.</w:t>
            </w:r>
          </w:p>
        </w:tc>
        <w:tc>
          <w:tcPr>
            <w:tcW w:w="1113" w:type="dxa"/>
          </w:tcPr>
          <w:p w:rsidR="005F4A19" w:rsidRDefault="005F4A19" w:rsidP="005F4A19">
            <w:pPr>
              <w:jc w:val="center"/>
            </w:pPr>
            <w:r w:rsidRPr="003D3862">
              <w:t>N/A</w:t>
            </w:r>
          </w:p>
        </w:tc>
      </w:tr>
    </w:tbl>
    <w:p w:rsidR="00C7636E" w:rsidRDefault="00C7636E" w:rsidP="00826198">
      <w:pPr>
        <w:pStyle w:val="Heading1"/>
      </w:pPr>
    </w:p>
    <w:p w:rsidR="00826198" w:rsidRDefault="00826198" w:rsidP="00826198">
      <w:pPr>
        <w:pStyle w:val="Heading1"/>
      </w:pPr>
      <w:r>
        <w:t>Instructor Prerogative</w:t>
      </w:r>
    </w:p>
    <w:p w:rsidR="00BE6C35" w:rsidRDefault="00826198" w:rsidP="000B6F88">
      <w:r>
        <w:t>Your instructor reserves the right to change any part of this syllabus.  It is your responsibility to review it on Scholar/Blackboard.</w:t>
      </w:r>
    </w:p>
    <w:p w:rsidR="00EA2E6F" w:rsidRDefault="00EA2E6F" w:rsidP="000B6F88"/>
    <w:tbl>
      <w:tblPr>
        <w:tblW w:w="10314" w:type="dxa"/>
        <w:jc w:val="center"/>
        <w:tblLook w:val="0000" w:firstRow="0" w:lastRow="0" w:firstColumn="0" w:lastColumn="0" w:noHBand="0" w:noVBand="0"/>
      </w:tblPr>
      <w:tblGrid>
        <w:gridCol w:w="1250"/>
        <w:gridCol w:w="1890"/>
        <w:gridCol w:w="7174"/>
      </w:tblGrid>
      <w:tr w:rsidR="00AC0C85" w:rsidRPr="00D71E5C" w:rsidTr="00BE6C35">
        <w:trPr>
          <w:cantSplit/>
          <w:trHeight w:val="300"/>
          <w:jc w:val="center"/>
        </w:trPr>
        <w:tc>
          <w:tcPr>
            <w:tcW w:w="1250" w:type="dxa"/>
            <w:tcBorders>
              <w:top w:val="single" w:sz="8" w:space="0" w:color="auto"/>
              <w:left w:val="single" w:sz="8" w:space="0" w:color="auto"/>
              <w:bottom w:val="nil"/>
              <w:right w:val="single" w:sz="8" w:space="0" w:color="auto"/>
            </w:tcBorders>
            <w:shd w:val="clear" w:color="auto" w:fill="000000"/>
            <w:noWrap/>
            <w:vAlign w:val="center"/>
          </w:tcPr>
          <w:p w:rsidR="00AC0C85" w:rsidRPr="00D71E5C" w:rsidRDefault="007727E9" w:rsidP="00B277F0">
            <w:r>
              <w:lastRenderedPageBreak/>
              <w:t>Day</w:t>
            </w:r>
          </w:p>
        </w:tc>
        <w:tc>
          <w:tcPr>
            <w:tcW w:w="1890" w:type="dxa"/>
            <w:tcBorders>
              <w:top w:val="single" w:sz="8" w:space="0" w:color="auto"/>
              <w:left w:val="nil"/>
              <w:bottom w:val="nil"/>
              <w:right w:val="single" w:sz="8" w:space="0" w:color="auto"/>
            </w:tcBorders>
            <w:shd w:val="clear" w:color="auto" w:fill="000000"/>
            <w:noWrap/>
            <w:vAlign w:val="center"/>
          </w:tcPr>
          <w:p w:rsidR="00AC0C85" w:rsidRPr="00D71E5C" w:rsidRDefault="00AC0C85" w:rsidP="00B277F0">
            <w:r>
              <w:t>TOPICS</w:t>
            </w:r>
          </w:p>
        </w:tc>
        <w:tc>
          <w:tcPr>
            <w:tcW w:w="7174" w:type="dxa"/>
            <w:tcBorders>
              <w:top w:val="single" w:sz="8" w:space="0" w:color="auto"/>
              <w:left w:val="nil"/>
              <w:bottom w:val="nil"/>
              <w:right w:val="single" w:sz="8" w:space="0" w:color="auto"/>
            </w:tcBorders>
            <w:shd w:val="clear" w:color="auto" w:fill="000000"/>
            <w:noWrap/>
            <w:vAlign w:val="center"/>
          </w:tcPr>
          <w:p w:rsidR="00AC0C85" w:rsidRPr="00D71E5C" w:rsidRDefault="00AC0C85" w:rsidP="00B277F0">
            <w:r>
              <w:t>READINGS &amp; VIDEOS</w:t>
            </w:r>
          </w:p>
        </w:tc>
      </w:tr>
      <w:tr w:rsidR="00DB07A4" w:rsidRPr="00D71E5C" w:rsidTr="00BE6C35">
        <w:trPr>
          <w:cantSplit/>
          <w:trHeight w:val="540"/>
          <w:jc w:val="center"/>
        </w:trPr>
        <w:tc>
          <w:tcPr>
            <w:tcW w:w="1250" w:type="dxa"/>
            <w:tcBorders>
              <w:top w:val="single" w:sz="4" w:space="0" w:color="auto"/>
              <w:left w:val="single" w:sz="8" w:space="0" w:color="auto"/>
              <w:bottom w:val="single" w:sz="4" w:space="0" w:color="auto"/>
              <w:right w:val="single" w:sz="4" w:space="0" w:color="auto"/>
            </w:tcBorders>
            <w:noWrap/>
            <w:vAlign w:val="center"/>
          </w:tcPr>
          <w:p w:rsidR="00DB07A4" w:rsidRPr="00D71E5C" w:rsidRDefault="00DB07A4" w:rsidP="00DB07A4">
            <w:pPr>
              <w:rPr>
                <w:sz w:val="18"/>
                <w:szCs w:val="18"/>
              </w:rPr>
            </w:pPr>
            <w:r>
              <w:rPr>
                <w:sz w:val="18"/>
                <w:szCs w:val="18"/>
              </w:rPr>
              <w:t>3– 06May</w:t>
            </w:r>
          </w:p>
        </w:tc>
        <w:tc>
          <w:tcPr>
            <w:tcW w:w="1890" w:type="dxa"/>
            <w:tcBorders>
              <w:top w:val="single" w:sz="4" w:space="0" w:color="auto"/>
              <w:left w:val="nil"/>
              <w:bottom w:val="single" w:sz="4" w:space="0" w:color="auto"/>
              <w:right w:val="single" w:sz="4" w:space="0" w:color="auto"/>
            </w:tcBorders>
            <w:vAlign w:val="center"/>
          </w:tcPr>
          <w:p w:rsidR="00DB07A4" w:rsidRPr="00D71E5C" w:rsidRDefault="00DB07A4" w:rsidP="00DB07A4">
            <w:pPr>
              <w:rPr>
                <w:sz w:val="18"/>
                <w:szCs w:val="18"/>
              </w:rPr>
            </w:pPr>
            <w:r>
              <w:rPr>
                <w:sz w:val="18"/>
                <w:szCs w:val="18"/>
              </w:rPr>
              <w:t>What is Strategy? Classical</w:t>
            </w:r>
          </w:p>
        </w:tc>
        <w:tc>
          <w:tcPr>
            <w:tcW w:w="7174" w:type="dxa"/>
            <w:tcBorders>
              <w:top w:val="single" w:sz="4" w:space="0" w:color="auto"/>
              <w:left w:val="nil"/>
              <w:bottom w:val="single" w:sz="4" w:space="0" w:color="auto"/>
              <w:right w:val="single" w:sz="8" w:space="0" w:color="auto"/>
            </w:tcBorders>
            <w:noWrap/>
            <w:vAlign w:val="center"/>
          </w:tcPr>
          <w:p w:rsidR="00DB07A4" w:rsidRDefault="00DB07A4" w:rsidP="00DB07A4">
            <w:pPr>
              <w:rPr>
                <w:sz w:val="16"/>
                <w:szCs w:val="18"/>
              </w:rPr>
            </w:pPr>
            <w:proofErr w:type="spellStart"/>
            <w:r w:rsidRPr="00BD73C1">
              <w:rPr>
                <w:sz w:val="16"/>
                <w:szCs w:val="18"/>
              </w:rPr>
              <w:t>Bledow</w:t>
            </w:r>
            <w:proofErr w:type="spellEnd"/>
            <w:r w:rsidRPr="00BD73C1">
              <w:rPr>
                <w:sz w:val="16"/>
                <w:szCs w:val="18"/>
              </w:rPr>
              <w:t xml:space="preserve"> - Learning From Others’ Failures - The Effectiveness of Failure Stories for Managerial Learning</w:t>
            </w:r>
          </w:p>
          <w:p w:rsidR="00DB07A4" w:rsidRPr="00BD73C1" w:rsidRDefault="00DB07A4" w:rsidP="00DB07A4">
            <w:pPr>
              <w:rPr>
                <w:sz w:val="16"/>
                <w:szCs w:val="18"/>
              </w:rPr>
            </w:pPr>
            <w:r>
              <w:rPr>
                <w:sz w:val="16"/>
                <w:szCs w:val="18"/>
              </w:rPr>
              <w:t xml:space="preserve">Optional - </w:t>
            </w:r>
            <w:r w:rsidRPr="00BD73C1">
              <w:rPr>
                <w:i/>
                <w:sz w:val="16"/>
                <w:szCs w:val="18"/>
              </w:rPr>
              <w:t>Your Strategy Needs a Strategy</w:t>
            </w:r>
            <w:r w:rsidRPr="00BD73C1">
              <w:rPr>
                <w:sz w:val="16"/>
                <w:szCs w:val="18"/>
              </w:rPr>
              <w:t xml:space="preserve">, Chapter 2 (YSNS-2); </w:t>
            </w:r>
            <w:r>
              <w:rPr>
                <w:sz w:val="16"/>
                <w:szCs w:val="18"/>
              </w:rPr>
              <w:t xml:space="preserve"> </w:t>
            </w:r>
            <w:hyperlink r:id="rId13" w:history="1">
              <w:r w:rsidRPr="00BD73C1">
                <w:rPr>
                  <w:rStyle w:val="Hyperlink"/>
                  <w:sz w:val="16"/>
                  <w:szCs w:val="18"/>
                </w:rPr>
                <w:t>https://www.youtube.com/watch?v=43kZDnyDXOc</w:t>
              </w:r>
            </w:hyperlink>
          </w:p>
        </w:tc>
      </w:tr>
      <w:tr w:rsidR="00DB07A4" w:rsidRPr="00D71E5C" w:rsidTr="00BE6C35">
        <w:trPr>
          <w:cantSplit/>
          <w:trHeight w:val="540"/>
          <w:jc w:val="center"/>
        </w:trPr>
        <w:tc>
          <w:tcPr>
            <w:tcW w:w="1250" w:type="dxa"/>
            <w:tcBorders>
              <w:top w:val="nil"/>
              <w:left w:val="single" w:sz="8" w:space="0" w:color="auto"/>
              <w:bottom w:val="single" w:sz="4" w:space="0" w:color="auto"/>
              <w:right w:val="single" w:sz="4" w:space="0" w:color="auto"/>
            </w:tcBorders>
            <w:noWrap/>
            <w:vAlign w:val="center"/>
          </w:tcPr>
          <w:p w:rsidR="00DB07A4" w:rsidRPr="00D71E5C" w:rsidRDefault="00DB07A4" w:rsidP="00DB07A4">
            <w:pPr>
              <w:rPr>
                <w:sz w:val="18"/>
                <w:szCs w:val="18"/>
              </w:rPr>
            </w:pPr>
            <w:r>
              <w:rPr>
                <w:sz w:val="18"/>
                <w:szCs w:val="18"/>
              </w:rPr>
              <w:t>4 – 07May</w:t>
            </w:r>
          </w:p>
        </w:tc>
        <w:tc>
          <w:tcPr>
            <w:tcW w:w="1890" w:type="dxa"/>
            <w:tcBorders>
              <w:top w:val="nil"/>
              <w:left w:val="nil"/>
              <w:bottom w:val="single" w:sz="4" w:space="0" w:color="auto"/>
              <w:right w:val="single" w:sz="4" w:space="0" w:color="auto"/>
            </w:tcBorders>
            <w:vAlign w:val="center"/>
          </w:tcPr>
          <w:p w:rsidR="00DB07A4" w:rsidRPr="00D71E5C" w:rsidRDefault="00DB07A4" w:rsidP="00DB07A4">
            <w:pPr>
              <w:rPr>
                <w:sz w:val="18"/>
                <w:szCs w:val="18"/>
              </w:rPr>
            </w:pPr>
            <w:r>
              <w:rPr>
                <w:sz w:val="18"/>
                <w:szCs w:val="18"/>
              </w:rPr>
              <w:t>Ethics; Leadership</w:t>
            </w:r>
          </w:p>
        </w:tc>
        <w:tc>
          <w:tcPr>
            <w:tcW w:w="7174" w:type="dxa"/>
            <w:tcBorders>
              <w:top w:val="nil"/>
              <w:left w:val="nil"/>
              <w:bottom w:val="single" w:sz="4" w:space="0" w:color="auto"/>
              <w:right w:val="single" w:sz="8" w:space="0" w:color="auto"/>
            </w:tcBorders>
            <w:vAlign w:val="center"/>
          </w:tcPr>
          <w:p w:rsidR="00DB07A4" w:rsidRDefault="00DB07A4" w:rsidP="00DB07A4">
            <w:pPr>
              <w:rPr>
                <w:sz w:val="16"/>
                <w:szCs w:val="18"/>
              </w:rPr>
            </w:pPr>
            <w:proofErr w:type="spellStart"/>
            <w:r w:rsidRPr="00BD73C1">
              <w:rPr>
                <w:sz w:val="16"/>
                <w:szCs w:val="18"/>
              </w:rPr>
              <w:t>Banaji</w:t>
            </w:r>
            <w:proofErr w:type="spellEnd"/>
            <w:r w:rsidRPr="00BD73C1">
              <w:rPr>
                <w:sz w:val="16"/>
                <w:szCs w:val="18"/>
              </w:rPr>
              <w:t xml:space="preserve"> et al - How Unethical are you?</w:t>
            </w:r>
          </w:p>
          <w:p w:rsidR="00DB07A4" w:rsidRDefault="00DB07A4" w:rsidP="00DB07A4">
            <w:pPr>
              <w:rPr>
                <w:sz w:val="16"/>
                <w:szCs w:val="18"/>
              </w:rPr>
            </w:pPr>
            <w:r>
              <w:rPr>
                <w:sz w:val="16"/>
                <w:szCs w:val="18"/>
              </w:rPr>
              <w:t xml:space="preserve">Optional - </w:t>
            </w:r>
            <w:r w:rsidRPr="00BD73C1">
              <w:rPr>
                <w:sz w:val="16"/>
                <w:szCs w:val="18"/>
              </w:rPr>
              <w:t xml:space="preserve">Campbell et al - Why Good Leaders Make Bad Decisions; Goleman - What Makes a Leader, </w:t>
            </w:r>
            <w:hyperlink r:id="rId14" w:history="1">
              <w:r w:rsidRPr="00BD73C1">
                <w:rPr>
                  <w:rStyle w:val="Hyperlink"/>
                  <w:sz w:val="16"/>
                  <w:szCs w:val="18"/>
                </w:rPr>
                <w:t>https://youtu.be/tL_sQddBtU4?t=5</w:t>
              </w:r>
            </w:hyperlink>
            <w:r w:rsidRPr="00BD73C1">
              <w:rPr>
                <w:sz w:val="16"/>
                <w:szCs w:val="18"/>
              </w:rPr>
              <w:t xml:space="preserve">,  </w:t>
            </w:r>
          </w:p>
          <w:p w:rsidR="00DB07A4" w:rsidRPr="00BD73C1" w:rsidRDefault="00DB07A4" w:rsidP="00DB07A4">
            <w:pPr>
              <w:rPr>
                <w:sz w:val="16"/>
                <w:szCs w:val="18"/>
              </w:rPr>
            </w:pPr>
            <w:r>
              <w:rPr>
                <w:sz w:val="16"/>
                <w:szCs w:val="18"/>
              </w:rPr>
              <w:t xml:space="preserve">Optional - </w:t>
            </w:r>
            <w:hyperlink r:id="rId15" w:history="1">
              <w:r w:rsidRPr="00BD73C1">
                <w:rPr>
                  <w:rStyle w:val="Hyperlink"/>
                  <w:sz w:val="16"/>
                  <w:szCs w:val="18"/>
                </w:rPr>
                <w:t>https://www.youtube.com/watch?v=YOyk0KQP8js</w:t>
              </w:r>
            </w:hyperlink>
          </w:p>
        </w:tc>
      </w:tr>
      <w:tr w:rsidR="00DB07A4" w:rsidRPr="00D71E5C" w:rsidTr="00BE6C35">
        <w:trPr>
          <w:cantSplit/>
          <w:trHeight w:val="555"/>
          <w:jc w:val="center"/>
        </w:trPr>
        <w:tc>
          <w:tcPr>
            <w:tcW w:w="1250" w:type="dxa"/>
            <w:tcBorders>
              <w:top w:val="nil"/>
              <w:left w:val="single" w:sz="8" w:space="0" w:color="auto"/>
              <w:bottom w:val="single" w:sz="8" w:space="0" w:color="auto"/>
              <w:right w:val="single" w:sz="4" w:space="0" w:color="auto"/>
            </w:tcBorders>
            <w:noWrap/>
            <w:vAlign w:val="center"/>
          </w:tcPr>
          <w:p w:rsidR="00DB07A4" w:rsidRPr="00D71E5C" w:rsidRDefault="00DB07A4" w:rsidP="00DB07A4">
            <w:pPr>
              <w:rPr>
                <w:sz w:val="18"/>
                <w:szCs w:val="18"/>
              </w:rPr>
            </w:pPr>
            <w:r>
              <w:rPr>
                <w:sz w:val="18"/>
                <w:szCs w:val="18"/>
              </w:rPr>
              <w:t>5 – 08May</w:t>
            </w:r>
          </w:p>
        </w:tc>
        <w:tc>
          <w:tcPr>
            <w:tcW w:w="1890" w:type="dxa"/>
            <w:tcBorders>
              <w:top w:val="nil"/>
              <w:left w:val="nil"/>
              <w:bottom w:val="single" w:sz="8" w:space="0" w:color="auto"/>
              <w:right w:val="single" w:sz="4" w:space="0" w:color="auto"/>
            </w:tcBorders>
            <w:vAlign w:val="center"/>
          </w:tcPr>
          <w:p w:rsidR="00DB07A4" w:rsidRPr="00D71E5C" w:rsidRDefault="00DB07A4" w:rsidP="00DB07A4">
            <w:pPr>
              <w:rPr>
                <w:sz w:val="18"/>
                <w:szCs w:val="18"/>
              </w:rPr>
            </w:pPr>
            <w:r>
              <w:rPr>
                <w:sz w:val="18"/>
                <w:szCs w:val="18"/>
              </w:rPr>
              <w:t xml:space="preserve">Organization Design, Corporate Governance </w:t>
            </w:r>
          </w:p>
        </w:tc>
        <w:tc>
          <w:tcPr>
            <w:tcW w:w="7174" w:type="dxa"/>
            <w:tcBorders>
              <w:top w:val="nil"/>
              <w:left w:val="nil"/>
              <w:bottom w:val="single" w:sz="8" w:space="0" w:color="auto"/>
              <w:right w:val="single" w:sz="8" w:space="0" w:color="auto"/>
            </w:tcBorders>
            <w:vAlign w:val="center"/>
          </w:tcPr>
          <w:p w:rsidR="00DB07A4" w:rsidRDefault="00DB07A4" w:rsidP="00DB07A4">
            <w:pPr>
              <w:rPr>
                <w:sz w:val="16"/>
                <w:szCs w:val="18"/>
              </w:rPr>
            </w:pPr>
            <w:proofErr w:type="spellStart"/>
            <w:r w:rsidRPr="00BD73C1">
              <w:rPr>
                <w:sz w:val="16"/>
                <w:szCs w:val="18"/>
              </w:rPr>
              <w:t>Wedell-Wedellsborg</w:t>
            </w:r>
            <w:proofErr w:type="spellEnd"/>
            <w:r w:rsidRPr="00BD73C1">
              <w:rPr>
                <w:sz w:val="16"/>
                <w:szCs w:val="18"/>
              </w:rPr>
              <w:t xml:space="preserve"> - Are</w:t>
            </w:r>
            <w:r>
              <w:rPr>
                <w:sz w:val="16"/>
                <w:szCs w:val="18"/>
              </w:rPr>
              <w:t xml:space="preserve"> you solving the right problems</w:t>
            </w:r>
          </w:p>
          <w:p w:rsidR="00DB07A4" w:rsidRPr="00BD73C1" w:rsidRDefault="00DB07A4" w:rsidP="00DB07A4">
            <w:pPr>
              <w:rPr>
                <w:i/>
                <w:sz w:val="16"/>
                <w:szCs w:val="18"/>
              </w:rPr>
            </w:pPr>
            <w:r>
              <w:rPr>
                <w:sz w:val="16"/>
                <w:szCs w:val="18"/>
              </w:rPr>
              <w:t xml:space="preserve">Optional - </w:t>
            </w:r>
            <w:r w:rsidRPr="00BD73C1">
              <w:rPr>
                <w:sz w:val="16"/>
                <w:szCs w:val="18"/>
              </w:rPr>
              <w:t xml:space="preserve"> </w:t>
            </w:r>
            <w:proofErr w:type="spellStart"/>
            <w:r w:rsidRPr="00BD73C1">
              <w:rPr>
                <w:sz w:val="16"/>
                <w:szCs w:val="18"/>
              </w:rPr>
              <w:t>Birkinshaw</w:t>
            </w:r>
            <w:proofErr w:type="spellEnd"/>
            <w:r w:rsidRPr="00BD73C1">
              <w:rPr>
                <w:sz w:val="16"/>
                <w:szCs w:val="18"/>
              </w:rPr>
              <w:t xml:space="preserve"> - Beware the Next Big Thing, </w:t>
            </w:r>
            <w:hyperlink r:id="rId16" w:history="1">
              <w:r w:rsidRPr="00BD73C1">
                <w:rPr>
                  <w:rStyle w:val="Hyperlink"/>
                  <w:sz w:val="16"/>
                  <w:szCs w:val="18"/>
                </w:rPr>
                <w:t>https://www.youtube.com/watch?v=YlvuCWGPzOI</w:t>
              </w:r>
            </w:hyperlink>
            <w:r w:rsidRPr="00BD73C1">
              <w:rPr>
                <w:sz w:val="16"/>
                <w:szCs w:val="18"/>
              </w:rPr>
              <w:t xml:space="preserve"> </w:t>
            </w:r>
            <w:hyperlink r:id="rId17" w:history="1">
              <w:r w:rsidRPr="00BD73C1">
                <w:rPr>
                  <w:rStyle w:val="Hyperlink"/>
                  <w:sz w:val="16"/>
                  <w:szCs w:val="18"/>
                </w:rPr>
                <w:t>https://www.youtube.com/watch?v=kMGe2WKD7jc</w:t>
              </w:r>
            </w:hyperlink>
          </w:p>
        </w:tc>
      </w:tr>
      <w:tr w:rsidR="00DB07A4" w:rsidRPr="00D71E5C" w:rsidTr="00BE6C35">
        <w:trPr>
          <w:cantSplit/>
          <w:trHeight w:val="610"/>
          <w:jc w:val="center"/>
        </w:trPr>
        <w:tc>
          <w:tcPr>
            <w:tcW w:w="1250" w:type="dxa"/>
            <w:tcBorders>
              <w:top w:val="nil"/>
              <w:left w:val="single" w:sz="8" w:space="0" w:color="auto"/>
              <w:bottom w:val="single" w:sz="4" w:space="0" w:color="auto"/>
              <w:right w:val="single" w:sz="4" w:space="0" w:color="auto"/>
            </w:tcBorders>
            <w:noWrap/>
            <w:vAlign w:val="center"/>
          </w:tcPr>
          <w:p w:rsidR="00DB07A4" w:rsidRPr="00D71E5C" w:rsidRDefault="00DB07A4" w:rsidP="00DB07A4">
            <w:pPr>
              <w:rPr>
                <w:sz w:val="18"/>
                <w:szCs w:val="18"/>
              </w:rPr>
            </w:pPr>
            <w:r>
              <w:rPr>
                <w:sz w:val="18"/>
                <w:szCs w:val="18"/>
              </w:rPr>
              <w:t>8 – 11May</w:t>
            </w:r>
          </w:p>
        </w:tc>
        <w:tc>
          <w:tcPr>
            <w:tcW w:w="1890" w:type="dxa"/>
            <w:tcBorders>
              <w:top w:val="nil"/>
              <w:left w:val="nil"/>
              <w:bottom w:val="single" w:sz="4" w:space="0" w:color="auto"/>
              <w:right w:val="single" w:sz="4" w:space="0" w:color="auto"/>
            </w:tcBorders>
            <w:vAlign w:val="center"/>
          </w:tcPr>
          <w:p w:rsidR="00DB07A4" w:rsidRDefault="00DB07A4" w:rsidP="00DB07A4">
            <w:pPr>
              <w:rPr>
                <w:sz w:val="18"/>
                <w:szCs w:val="18"/>
              </w:rPr>
            </w:pPr>
            <w:r>
              <w:rPr>
                <w:sz w:val="18"/>
                <w:szCs w:val="18"/>
              </w:rPr>
              <w:t>External Analysis</w:t>
            </w:r>
          </w:p>
          <w:p w:rsidR="00DB07A4" w:rsidRPr="00D71E5C" w:rsidRDefault="00DB07A4" w:rsidP="00DB07A4">
            <w:pPr>
              <w:rPr>
                <w:sz w:val="18"/>
                <w:szCs w:val="18"/>
              </w:rPr>
            </w:pPr>
            <w:r>
              <w:rPr>
                <w:sz w:val="18"/>
                <w:szCs w:val="18"/>
              </w:rPr>
              <w:t>Internal Analysis</w:t>
            </w:r>
          </w:p>
        </w:tc>
        <w:tc>
          <w:tcPr>
            <w:tcW w:w="7174" w:type="dxa"/>
            <w:tcBorders>
              <w:top w:val="nil"/>
              <w:left w:val="nil"/>
              <w:bottom w:val="single" w:sz="4" w:space="0" w:color="auto"/>
              <w:right w:val="single" w:sz="8" w:space="0" w:color="auto"/>
            </w:tcBorders>
            <w:vAlign w:val="center"/>
          </w:tcPr>
          <w:p w:rsidR="00DB07A4" w:rsidRDefault="00DB07A4" w:rsidP="00DB07A4">
            <w:pPr>
              <w:rPr>
                <w:rFonts w:eastAsia="Calibri" w:cstheme="minorHAnsi"/>
                <w:sz w:val="16"/>
                <w:szCs w:val="22"/>
              </w:rPr>
            </w:pPr>
            <w:r w:rsidRPr="00BD73C1">
              <w:rPr>
                <w:sz w:val="16"/>
                <w:szCs w:val="18"/>
              </w:rPr>
              <w:t>Porter -  The Five Competitive Forces that Shape Strategy</w:t>
            </w:r>
            <w:r w:rsidRPr="00BD73C1">
              <w:rPr>
                <w:rFonts w:eastAsia="Calibri" w:cstheme="minorHAnsi"/>
                <w:sz w:val="16"/>
                <w:szCs w:val="22"/>
              </w:rPr>
              <w:t>; Kaplan and Norton - Using the Balanced Scorecard as a Strategic Management System</w:t>
            </w:r>
          </w:p>
          <w:p w:rsidR="00DB07A4" w:rsidRPr="00BD73C1" w:rsidRDefault="00DB07A4" w:rsidP="00DB07A4">
            <w:pPr>
              <w:rPr>
                <w:sz w:val="16"/>
                <w:szCs w:val="18"/>
              </w:rPr>
            </w:pPr>
            <w:r>
              <w:rPr>
                <w:rFonts w:eastAsia="Calibri" w:cstheme="minorHAnsi"/>
                <w:sz w:val="16"/>
                <w:szCs w:val="22"/>
              </w:rPr>
              <w:t xml:space="preserve">Optional - </w:t>
            </w:r>
            <w:hyperlink r:id="rId18" w:history="1">
              <w:r w:rsidRPr="00BD73C1">
                <w:rPr>
                  <w:rStyle w:val="Hyperlink"/>
                  <w:sz w:val="16"/>
                  <w:szCs w:val="18"/>
                </w:rPr>
                <w:t>https://www.youtube.com/watch?v=dswljdE9B8Y</w:t>
              </w:r>
            </w:hyperlink>
            <w:r w:rsidRPr="00BD73C1">
              <w:rPr>
                <w:sz w:val="16"/>
                <w:szCs w:val="18"/>
              </w:rPr>
              <w:t xml:space="preserve"> , </w:t>
            </w:r>
            <w:r w:rsidRPr="00BD73C1">
              <w:rPr>
                <w:rFonts w:eastAsia="Calibri" w:cstheme="minorHAnsi"/>
                <w:sz w:val="16"/>
                <w:szCs w:val="22"/>
              </w:rPr>
              <w:t>How should I analyze a company's financial statements?</w:t>
            </w:r>
          </w:p>
        </w:tc>
      </w:tr>
      <w:tr w:rsidR="00DB07A4" w:rsidRPr="00D71E5C" w:rsidTr="00BE6C35">
        <w:trPr>
          <w:cantSplit/>
          <w:trHeight w:val="540"/>
          <w:jc w:val="center"/>
        </w:trPr>
        <w:tc>
          <w:tcPr>
            <w:tcW w:w="1250" w:type="dxa"/>
            <w:tcBorders>
              <w:top w:val="nil"/>
              <w:left w:val="single" w:sz="8" w:space="0" w:color="auto"/>
              <w:bottom w:val="single" w:sz="4" w:space="0" w:color="auto"/>
              <w:right w:val="single" w:sz="4" w:space="0" w:color="auto"/>
            </w:tcBorders>
            <w:noWrap/>
            <w:vAlign w:val="center"/>
          </w:tcPr>
          <w:p w:rsidR="00DB07A4" w:rsidRPr="00D71E5C" w:rsidRDefault="00DB07A4" w:rsidP="00DB07A4">
            <w:pPr>
              <w:rPr>
                <w:sz w:val="18"/>
                <w:szCs w:val="18"/>
              </w:rPr>
            </w:pPr>
            <w:r>
              <w:rPr>
                <w:sz w:val="18"/>
                <w:szCs w:val="18"/>
              </w:rPr>
              <w:t>9 – 12May</w:t>
            </w:r>
          </w:p>
        </w:tc>
        <w:tc>
          <w:tcPr>
            <w:tcW w:w="1890" w:type="dxa"/>
            <w:tcBorders>
              <w:top w:val="single" w:sz="8" w:space="0" w:color="auto"/>
              <w:left w:val="nil"/>
              <w:bottom w:val="single" w:sz="4" w:space="0" w:color="auto"/>
              <w:right w:val="single" w:sz="4" w:space="0" w:color="auto"/>
            </w:tcBorders>
            <w:vAlign w:val="center"/>
          </w:tcPr>
          <w:p w:rsidR="00DB07A4" w:rsidRPr="00D71E5C" w:rsidRDefault="00DB07A4" w:rsidP="00DB07A4">
            <w:pPr>
              <w:rPr>
                <w:sz w:val="18"/>
                <w:szCs w:val="18"/>
              </w:rPr>
            </w:pPr>
            <w:r>
              <w:rPr>
                <w:sz w:val="18"/>
                <w:szCs w:val="18"/>
              </w:rPr>
              <w:t>Competitive Advantage</w:t>
            </w:r>
          </w:p>
        </w:tc>
        <w:tc>
          <w:tcPr>
            <w:tcW w:w="7174" w:type="dxa"/>
            <w:tcBorders>
              <w:top w:val="nil"/>
              <w:left w:val="nil"/>
              <w:bottom w:val="single" w:sz="4" w:space="0" w:color="auto"/>
              <w:right w:val="single" w:sz="8" w:space="0" w:color="auto"/>
            </w:tcBorders>
            <w:noWrap/>
            <w:vAlign w:val="center"/>
          </w:tcPr>
          <w:p w:rsidR="00DB07A4" w:rsidRPr="00BD73C1" w:rsidRDefault="00DB07A4" w:rsidP="00DB07A4">
            <w:pPr>
              <w:rPr>
                <w:sz w:val="16"/>
                <w:szCs w:val="18"/>
              </w:rPr>
            </w:pPr>
            <w:r w:rsidRPr="00BD73C1">
              <w:rPr>
                <w:sz w:val="16"/>
                <w:szCs w:val="18"/>
              </w:rPr>
              <w:t>Kim and Mauborgne - Blue Ocean Strategy</w:t>
            </w:r>
          </w:p>
        </w:tc>
      </w:tr>
      <w:tr w:rsidR="00DB07A4" w:rsidRPr="00D71E5C" w:rsidTr="00BE6C35">
        <w:trPr>
          <w:cantSplit/>
          <w:trHeight w:val="540"/>
          <w:jc w:val="center"/>
        </w:trPr>
        <w:tc>
          <w:tcPr>
            <w:tcW w:w="1250" w:type="dxa"/>
            <w:tcBorders>
              <w:top w:val="nil"/>
              <w:left w:val="single" w:sz="8" w:space="0" w:color="auto"/>
              <w:bottom w:val="single" w:sz="4" w:space="0" w:color="auto"/>
              <w:right w:val="single" w:sz="4" w:space="0" w:color="auto"/>
            </w:tcBorders>
            <w:noWrap/>
            <w:vAlign w:val="center"/>
          </w:tcPr>
          <w:p w:rsidR="00DB07A4" w:rsidRPr="00D71E5C" w:rsidRDefault="00DB07A4" w:rsidP="00DB07A4">
            <w:pPr>
              <w:rPr>
                <w:sz w:val="18"/>
                <w:szCs w:val="18"/>
              </w:rPr>
            </w:pPr>
            <w:r>
              <w:rPr>
                <w:sz w:val="18"/>
                <w:szCs w:val="18"/>
              </w:rPr>
              <w:t>10 – 13May</w:t>
            </w:r>
          </w:p>
        </w:tc>
        <w:tc>
          <w:tcPr>
            <w:tcW w:w="1890" w:type="dxa"/>
            <w:tcBorders>
              <w:top w:val="nil"/>
              <w:left w:val="nil"/>
              <w:bottom w:val="single" w:sz="4" w:space="0" w:color="auto"/>
              <w:right w:val="single" w:sz="4" w:space="0" w:color="auto"/>
            </w:tcBorders>
            <w:noWrap/>
            <w:vAlign w:val="center"/>
          </w:tcPr>
          <w:p w:rsidR="00DB07A4" w:rsidRPr="00D71E5C" w:rsidRDefault="00DB07A4" w:rsidP="00DB07A4">
            <w:pPr>
              <w:rPr>
                <w:sz w:val="18"/>
                <w:szCs w:val="18"/>
              </w:rPr>
            </w:pPr>
            <w:r>
              <w:rPr>
                <w:sz w:val="18"/>
                <w:szCs w:val="18"/>
              </w:rPr>
              <w:t>Business Strategy – Differentiation &amp; Innovation</w:t>
            </w:r>
          </w:p>
        </w:tc>
        <w:tc>
          <w:tcPr>
            <w:tcW w:w="7174" w:type="dxa"/>
            <w:tcBorders>
              <w:top w:val="nil"/>
              <w:left w:val="nil"/>
              <w:bottom w:val="single" w:sz="4" w:space="0" w:color="auto"/>
              <w:right w:val="single" w:sz="8" w:space="0" w:color="auto"/>
            </w:tcBorders>
            <w:vAlign w:val="center"/>
          </w:tcPr>
          <w:p w:rsidR="00DB07A4" w:rsidRDefault="00DB07A4" w:rsidP="00DB07A4">
            <w:pPr>
              <w:rPr>
                <w:sz w:val="16"/>
                <w:szCs w:val="18"/>
              </w:rPr>
            </w:pPr>
            <w:r w:rsidRPr="00BD73C1">
              <w:rPr>
                <w:sz w:val="16"/>
                <w:szCs w:val="18"/>
              </w:rPr>
              <w:t xml:space="preserve">Drucker - The Discipline of Innovation </w:t>
            </w:r>
          </w:p>
          <w:p w:rsidR="00DB07A4" w:rsidRPr="00BD73C1" w:rsidRDefault="00DB07A4" w:rsidP="00DB07A4">
            <w:pPr>
              <w:rPr>
                <w:sz w:val="16"/>
                <w:szCs w:val="18"/>
              </w:rPr>
            </w:pPr>
            <w:r>
              <w:rPr>
                <w:sz w:val="16"/>
                <w:szCs w:val="18"/>
              </w:rPr>
              <w:t xml:space="preserve">Optional - </w:t>
            </w:r>
            <w:r w:rsidRPr="00BD73C1">
              <w:rPr>
                <w:sz w:val="16"/>
                <w:szCs w:val="18"/>
              </w:rPr>
              <w:t>Ben-</w:t>
            </w:r>
            <w:proofErr w:type="spellStart"/>
            <w:r w:rsidRPr="00BD73C1">
              <w:rPr>
                <w:sz w:val="16"/>
                <w:szCs w:val="18"/>
              </w:rPr>
              <w:t>Achour</w:t>
            </w:r>
            <w:proofErr w:type="spellEnd"/>
            <w:r w:rsidRPr="00BD73C1">
              <w:rPr>
                <w:sz w:val="16"/>
                <w:szCs w:val="18"/>
              </w:rPr>
              <w:t xml:space="preserve"> - Steels Decline; Ahuja - The Innovative Mindset Your Company Can’t Afford to Lose; </w:t>
            </w:r>
          </w:p>
        </w:tc>
      </w:tr>
      <w:tr w:rsidR="00DB07A4" w:rsidRPr="00D71E5C" w:rsidTr="00BE6C35">
        <w:trPr>
          <w:cantSplit/>
          <w:trHeight w:val="540"/>
          <w:jc w:val="center"/>
        </w:trPr>
        <w:tc>
          <w:tcPr>
            <w:tcW w:w="1250" w:type="dxa"/>
            <w:tcBorders>
              <w:top w:val="nil"/>
              <w:left w:val="single" w:sz="8" w:space="0" w:color="auto"/>
              <w:bottom w:val="single" w:sz="4" w:space="0" w:color="auto"/>
              <w:right w:val="single" w:sz="4" w:space="0" w:color="auto"/>
            </w:tcBorders>
            <w:noWrap/>
            <w:vAlign w:val="center"/>
          </w:tcPr>
          <w:p w:rsidR="00DB07A4" w:rsidRPr="00D71E5C" w:rsidRDefault="00DB07A4" w:rsidP="00DB07A4">
            <w:pPr>
              <w:rPr>
                <w:sz w:val="18"/>
                <w:szCs w:val="18"/>
              </w:rPr>
            </w:pPr>
            <w:r>
              <w:rPr>
                <w:sz w:val="18"/>
                <w:szCs w:val="18"/>
              </w:rPr>
              <w:t>11 – 14May</w:t>
            </w:r>
          </w:p>
        </w:tc>
        <w:tc>
          <w:tcPr>
            <w:tcW w:w="1890" w:type="dxa"/>
            <w:tcBorders>
              <w:top w:val="nil"/>
              <w:left w:val="nil"/>
              <w:bottom w:val="single" w:sz="4" w:space="0" w:color="auto"/>
              <w:right w:val="single" w:sz="4" w:space="0" w:color="auto"/>
            </w:tcBorders>
            <w:vAlign w:val="center"/>
          </w:tcPr>
          <w:p w:rsidR="00DB07A4" w:rsidRPr="00D71E5C" w:rsidRDefault="00DB07A4" w:rsidP="00DB07A4">
            <w:pPr>
              <w:rPr>
                <w:sz w:val="18"/>
                <w:szCs w:val="18"/>
              </w:rPr>
            </w:pPr>
            <w:r>
              <w:rPr>
                <w:sz w:val="18"/>
                <w:szCs w:val="18"/>
              </w:rPr>
              <w:t>Corporate Strategy – Integration and Diversification</w:t>
            </w:r>
          </w:p>
        </w:tc>
        <w:tc>
          <w:tcPr>
            <w:tcW w:w="7174" w:type="dxa"/>
            <w:tcBorders>
              <w:top w:val="nil"/>
              <w:left w:val="nil"/>
              <w:bottom w:val="single" w:sz="4" w:space="0" w:color="auto"/>
              <w:right w:val="single" w:sz="8" w:space="0" w:color="auto"/>
            </w:tcBorders>
            <w:noWrap/>
            <w:vAlign w:val="center"/>
          </w:tcPr>
          <w:p w:rsidR="00DB07A4" w:rsidRDefault="00DB07A4" w:rsidP="00DB07A4">
            <w:pPr>
              <w:rPr>
                <w:sz w:val="16"/>
                <w:szCs w:val="18"/>
              </w:rPr>
            </w:pPr>
            <w:proofErr w:type="spellStart"/>
            <w:r w:rsidRPr="00BD73C1">
              <w:rPr>
                <w:sz w:val="16"/>
                <w:szCs w:val="18"/>
              </w:rPr>
              <w:t>Markides</w:t>
            </w:r>
            <w:proofErr w:type="spellEnd"/>
            <w:r w:rsidRPr="00BD73C1">
              <w:rPr>
                <w:sz w:val="16"/>
                <w:szCs w:val="18"/>
              </w:rPr>
              <w:t xml:space="preserve"> – To Diversify or Not to Diversify</w:t>
            </w:r>
          </w:p>
          <w:p w:rsidR="00DB07A4" w:rsidRPr="00BD73C1" w:rsidRDefault="00DB07A4" w:rsidP="00DB07A4">
            <w:pPr>
              <w:rPr>
                <w:sz w:val="16"/>
                <w:szCs w:val="18"/>
              </w:rPr>
            </w:pPr>
            <w:r>
              <w:rPr>
                <w:sz w:val="16"/>
                <w:szCs w:val="18"/>
              </w:rPr>
              <w:t xml:space="preserve">Optional - </w:t>
            </w:r>
            <w:proofErr w:type="spellStart"/>
            <w:r w:rsidRPr="00BD73C1">
              <w:rPr>
                <w:sz w:val="16"/>
                <w:szCs w:val="18"/>
              </w:rPr>
              <w:t>F</w:t>
            </w:r>
            <w:r>
              <w:rPr>
                <w:sz w:val="16"/>
                <w:szCs w:val="18"/>
              </w:rPr>
              <w:t>urr</w:t>
            </w:r>
            <w:proofErr w:type="spellEnd"/>
            <w:r>
              <w:rPr>
                <w:sz w:val="16"/>
                <w:szCs w:val="18"/>
              </w:rPr>
              <w:t xml:space="preserve"> &amp; Snow - The Prius Approach</w:t>
            </w:r>
          </w:p>
        </w:tc>
      </w:tr>
      <w:tr w:rsidR="00DB07A4" w:rsidRPr="00D71E5C" w:rsidTr="00BE6C35">
        <w:trPr>
          <w:cantSplit/>
          <w:trHeight w:val="540"/>
          <w:jc w:val="center"/>
        </w:trPr>
        <w:tc>
          <w:tcPr>
            <w:tcW w:w="1250" w:type="dxa"/>
            <w:tcBorders>
              <w:top w:val="nil"/>
              <w:left w:val="single" w:sz="8" w:space="0" w:color="auto"/>
              <w:bottom w:val="single" w:sz="8" w:space="0" w:color="auto"/>
              <w:right w:val="single" w:sz="4" w:space="0" w:color="auto"/>
            </w:tcBorders>
            <w:noWrap/>
            <w:vAlign w:val="center"/>
          </w:tcPr>
          <w:p w:rsidR="00DB07A4" w:rsidRPr="00D71E5C" w:rsidRDefault="00DB07A4" w:rsidP="00DB07A4">
            <w:pPr>
              <w:rPr>
                <w:sz w:val="18"/>
                <w:szCs w:val="18"/>
              </w:rPr>
            </w:pPr>
            <w:r>
              <w:rPr>
                <w:sz w:val="18"/>
                <w:szCs w:val="18"/>
              </w:rPr>
              <w:t>15 –18May</w:t>
            </w:r>
          </w:p>
        </w:tc>
        <w:tc>
          <w:tcPr>
            <w:tcW w:w="1890" w:type="dxa"/>
            <w:tcBorders>
              <w:top w:val="nil"/>
              <w:left w:val="nil"/>
              <w:bottom w:val="single" w:sz="8" w:space="0" w:color="auto"/>
              <w:right w:val="single" w:sz="4" w:space="0" w:color="auto"/>
            </w:tcBorders>
            <w:vAlign w:val="center"/>
          </w:tcPr>
          <w:p w:rsidR="00DB07A4" w:rsidRDefault="00DB07A4" w:rsidP="00DB07A4">
            <w:pPr>
              <w:rPr>
                <w:sz w:val="18"/>
                <w:szCs w:val="18"/>
              </w:rPr>
            </w:pPr>
            <w:r>
              <w:rPr>
                <w:sz w:val="18"/>
                <w:szCs w:val="18"/>
              </w:rPr>
              <w:t>Corporate Strategy – Mergers and Acquisitions</w:t>
            </w:r>
          </w:p>
          <w:p w:rsidR="00DB07A4" w:rsidRPr="00D71E5C" w:rsidRDefault="00DB07A4" w:rsidP="00DB07A4">
            <w:pPr>
              <w:rPr>
                <w:sz w:val="18"/>
                <w:szCs w:val="18"/>
              </w:rPr>
            </w:pPr>
            <w:r>
              <w:rPr>
                <w:sz w:val="18"/>
                <w:szCs w:val="18"/>
              </w:rPr>
              <w:t>Global Strategy</w:t>
            </w:r>
          </w:p>
        </w:tc>
        <w:tc>
          <w:tcPr>
            <w:tcW w:w="7174" w:type="dxa"/>
            <w:tcBorders>
              <w:top w:val="nil"/>
              <w:left w:val="nil"/>
              <w:bottom w:val="single" w:sz="8" w:space="0" w:color="auto"/>
              <w:right w:val="single" w:sz="8" w:space="0" w:color="auto"/>
            </w:tcBorders>
            <w:noWrap/>
            <w:vAlign w:val="center"/>
          </w:tcPr>
          <w:p w:rsidR="00DB07A4" w:rsidRDefault="00DB07A4" w:rsidP="00DB07A4">
            <w:pPr>
              <w:rPr>
                <w:sz w:val="16"/>
                <w:szCs w:val="18"/>
              </w:rPr>
            </w:pPr>
            <w:r w:rsidRPr="00BD73C1">
              <w:rPr>
                <w:sz w:val="16"/>
                <w:szCs w:val="18"/>
              </w:rPr>
              <w:t xml:space="preserve">Why would a company buyback its own shares?; McClure - The Basics Of Mergers And Acquisitions 2016, </w:t>
            </w:r>
          </w:p>
          <w:p w:rsidR="00DB07A4" w:rsidRPr="00BD73C1" w:rsidRDefault="00DB07A4" w:rsidP="00DB07A4">
            <w:pPr>
              <w:rPr>
                <w:sz w:val="16"/>
                <w:szCs w:val="18"/>
              </w:rPr>
            </w:pPr>
            <w:r>
              <w:rPr>
                <w:sz w:val="16"/>
                <w:szCs w:val="18"/>
              </w:rPr>
              <w:t xml:space="preserve">Optional  - </w:t>
            </w:r>
            <w:hyperlink r:id="rId19" w:history="1">
              <w:r w:rsidRPr="00BD73C1">
                <w:rPr>
                  <w:rStyle w:val="Hyperlink"/>
                  <w:sz w:val="16"/>
                  <w:szCs w:val="18"/>
                </w:rPr>
                <w:t>https://www.youtube.com/watch?v=hPbGnNc3jO8</w:t>
              </w:r>
            </w:hyperlink>
            <w:r>
              <w:rPr>
                <w:rStyle w:val="Hyperlink"/>
                <w:sz w:val="16"/>
                <w:szCs w:val="18"/>
              </w:rPr>
              <w:t xml:space="preserve">, </w:t>
            </w:r>
            <w:r w:rsidRPr="00BD73C1">
              <w:rPr>
                <w:sz w:val="16"/>
                <w:szCs w:val="18"/>
              </w:rPr>
              <w:t xml:space="preserve">Zhang et al - Creating local Brands in Multilingual international markets; </w:t>
            </w:r>
            <w:hyperlink r:id="rId20" w:history="1">
              <w:r w:rsidRPr="00BD73C1">
                <w:rPr>
                  <w:rStyle w:val="Hyperlink"/>
                  <w:sz w:val="16"/>
                  <w:szCs w:val="18"/>
                </w:rPr>
                <w:t>https://youtu.be/u95c_xKNVvw?list=PL7609FAD6BECAD94B&amp;t=70</w:t>
              </w:r>
            </w:hyperlink>
            <w:r w:rsidRPr="00BD73C1">
              <w:rPr>
                <w:sz w:val="16"/>
                <w:szCs w:val="18"/>
              </w:rPr>
              <w:t xml:space="preserve">, </w:t>
            </w:r>
            <w:hyperlink r:id="rId21" w:history="1">
              <w:r w:rsidRPr="00BD73C1">
                <w:rPr>
                  <w:rStyle w:val="Hyperlink"/>
                  <w:sz w:val="16"/>
                  <w:szCs w:val="18"/>
                </w:rPr>
                <w:t>https://www.youtube.com/watch?v=ufcwosNE4jc</w:t>
              </w:r>
            </w:hyperlink>
            <w:r w:rsidRPr="00BD73C1">
              <w:rPr>
                <w:sz w:val="16"/>
                <w:szCs w:val="18"/>
              </w:rPr>
              <w:t xml:space="preserve"> , YSNS-1, </w:t>
            </w:r>
            <w:hyperlink r:id="rId22" w:history="1">
              <w:r w:rsidRPr="00BD73C1">
                <w:rPr>
                  <w:rStyle w:val="Hyperlink"/>
                  <w:sz w:val="16"/>
                  <w:szCs w:val="18"/>
                </w:rPr>
                <w:t>https://www.youtube.com/watch?v=s2wL6bHtweA</w:t>
              </w:r>
            </w:hyperlink>
            <w:r w:rsidRPr="00BD73C1">
              <w:rPr>
                <w:sz w:val="16"/>
                <w:szCs w:val="18"/>
              </w:rPr>
              <w:t xml:space="preserve">, </w:t>
            </w:r>
            <w:hyperlink r:id="rId23" w:history="1">
              <w:r w:rsidRPr="00BD73C1">
                <w:rPr>
                  <w:rStyle w:val="Hyperlink"/>
                  <w:sz w:val="16"/>
                  <w:szCs w:val="18"/>
                </w:rPr>
                <w:t>https://www.youtube.com/watch?v=liQLdRk0Ziw</w:t>
              </w:r>
            </w:hyperlink>
            <w:r w:rsidRPr="00BD73C1">
              <w:rPr>
                <w:rStyle w:val="Hyperlink"/>
                <w:sz w:val="16"/>
                <w:szCs w:val="18"/>
              </w:rPr>
              <w:t xml:space="preserve">, </w:t>
            </w:r>
            <w:r w:rsidRPr="00BD73C1">
              <w:rPr>
                <w:sz w:val="16"/>
                <w:szCs w:val="18"/>
              </w:rPr>
              <w:t xml:space="preserve"> </w:t>
            </w:r>
          </w:p>
        </w:tc>
      </w:tr>
      <w:tr w:rsidR="00DB07A4" w:rsidRPr="00D71E5C" w:rsidTr="00BE6C35">
        <w:trPr>
          <w:cantSplit/>
          <w:trHeight w:val="540"/>
          <w:jc w:val="center"/>
        </w:trPr>
        <w:tc>
          <w:tcPr>
            <w:tcW w:w="1250" w:type="dxa"/>
            <w:tcBorders>
              <w:top w:val="nil"/>
              <w:left w:val="single" w:sz="8" w:space="0" w:color="auto"/>
              <w:bottom w:val="single" w:sz="8" w:space="0" w:color="auto"/>
              <w:right w:val="single" w:sz="4" w:space="0" w:color="auto"/>
            </w:tcBorders>
            <w:noWrap/>
            <w:vAlign w:val="center"/>
          </w:tcPr>
          <w:p w:rsidR="00DB07A4" w:rsidRPr="00D71E5C" w:rsidRDefault="00DB07A4" w:rsidP="00DB07A4">
            <w:pPr>
              <w:rPr>
                <w:sz w:val="18"/>
                <w:szCs w:val="18"/>
              </w:rPr>
            </w:pPr>
            <w:r>
              <w:rPr>
                <w:sz w:val="18"/>
                <w:szCs w:val="18"/>
              </w:rPr>
              <w:t>16 – 19May</w:t>
            </w:r>
          </w:p>
        </w:tc>
        <w:tc>
          <w:tcPr>
            <w:tcW w:w="1890" w:type="dxa"/>
            <w:tcBorders>
              <w:top w:val="nil"/>
              <w:left w:val="nil"/>
              <w:bottom w:val="single" w:sz="8" w:space="0" w:color="auto"/>
              <w:right w:val="single" w:sz="4" w:space="0" w:color="auto"/>
            </w:tcBorders>
            <w:vAlign w:val="center"/>
          </w:tcPr>
          <w:p w:rsidR="00DB07A4" w:rsidRDefault="00DB07A4" w:rsidP="00DB07A4">
            <w:pPr>
              <w:rPr>
                <w:sz w:val="18"/>
                <w:szCs w:val="18"/>
              </w:rPr>
            </w:pPr>
            <w:r>
              <w:rPr>
                <w:sz w:val="18"/>
                <w:szCs w:val="18"/>
              </w:rPr>
              <w:t xml:space="preserve">Strategy for Strategy </w:t>
            </w:r>
          </w:p>
        </w:tc>
        <w:tc>
          <w:tcPr>
            <w:tcW w:w="7174" w:type="dxa"/>
            <w:tcBorders>
              <w:top w:val="nil"/>
              <w:left w:val="nil"/>
              <w:bottom w:val="single" w:sz="8" w:space="0" w:color="auto"/>
              <w:right w:val="single" w:sz="8" w:space="0" w:color="auto"/>
            </w:tcBorders>
            <w:noWrap/>
            <w:vAlign w:val="center"/>
          </w:tcPr>
          <w:p w:rsidR="00DB07A4" w:rsidRDefault="00DB07A4" w:rsidP="00DB07A4">
            <w:pPr>
              <w:rPr>
                <w:sz w:val="16"/>
                <w:szCs w:val="18"/>
              </w:rPr>
            </w:pPr>
            <w:r w:rsidRPr="00BD73C1">
              <w:rPr>
                <w:sz w:val="16"/>
                <w:szCs w:val="18"/>
              </w:rPr>
              <w:t>Bower &amp; Christensen - Disruptive technologies: catching the wave</w:t>
            </w:r>
          </w:p>
          <w:p w:rsidR="00DB07A4" w:rsidRPr="00BD73C1" w:rsidRDefault="00DB07A4" w:rsidP="00DB07A4">
            <w:pPr>
              <w:rPr>
                <w:sz w:val="16"/>
                <w:szCs w:val="18"/>
              </w:rPr>
            </w:pPr>
            <w:r>
              <w:rPr>
                <w:sz w:val="16"/>
                <w:szCs w:val="18"/>
              </w:rPr>
              <w:t xml:space="preserve">Optional - </w:t>
            </w:r>
            <w:r w:rsidRPr="00BD73C1">
              <w:rPr>
                <w:sz w:val="16"/>
                <w:szCs w:val="18"/>
              </w:rPr>
              <w:t>YSNS-3, YSNS-4; Stalk - Time--the next source of competitive advantage</w:t>
            </w:r>
          </w:p>
        </w:tc>
      </w:tr>
      <w:tr w:rsidR="00DB07A4" w:rsidRPr="00D71E5C" w:rsidTr="00BE6C35">
        <w:trPr>
          <w:cantSplit/>
          <w:trHeight w:val="540"/>
          <w:jc w:val="center"/>
        </w:trPr>
        <w:tc>
          <w:tcPr>
            <w:tcW w:w="1250" w:type="dxa"/>
            <w:tcBorders>
              <w:top w:val="nil"/>
              <w:left w:val="single" w:sz="8" w:space="0" w:color="auto"/>
              <w:bottom w:val="single" w:sz="4" w:space="0" w:color="auto"/>
              <w:right w:val="single" w:sz="4" w:space="0" w:color="auto"/>
            </w:tcBorders>
            <w:noWrap/>
            <w:vAlign w:val="center"/>
          </w:tcPr>
          <w:p w:rsidR="00DB07A4" w:rsidRPr="00D71E5C" w:rsidRDefault="00DB07A4" w:rsidP="00DB07A4">
            <w:pPr>
              <w:rPr>
                <w:sz w:val="18"/>
                <w:szCs w:val="18"/>
              </w:rPr>
            </w:pPr>
            <w:r>
              <w:rPr>
                <w:sz w:val="18"/>
                <w:szCs w:val="18"/>
              </w:rPr>
              <w:t>17 – 20May</w:t>
            </w:r>
          </w:p>
        </w:tc>
        <w:tc>
          <w:tcPr>
            <w:tcW w:w="1890" w:type="dxa"/>
            <w:tcBorders>
              <w:top w:val="nil"/>
              <w:left w:val="nil"/>
              <w:bottom w:val="single" w:sz="4" w:space="0" w:color="auto"/>
              <w:right w:val="single" w:sz="4" w:space="0" w:color="auto"/>
            </w:tcBorders>
            <w:vAlign w:val="center"/>
          </w:tcPr>
          <w:p w:rsidR="00DB07A4" w:rsidRPr="00D71E5C" w:rsidRDefault="00DB07A4" w:rsidP="00DB07A4">
            <w:pPr>
              <w:rPr>
                <w:sz w:val="18"/>
                <w:szCs w:val="18"/>
              </w:rPr>
            </w:pPr>
            <w:r>
              <w:rPr>
                <w:sz w:val="18"/>
                <w:szCs w:val="18"/>
              </w:rPr>
              <w:t>Adaptive – Be Fast, Visionary – Be First,  Shaping – Be the Orchestrator, Renewal – Be Viable</w:t>
            </w:r>
          </w:p>
        </w:tc>
        <w:tc>
          <w:tcPr>
            <w:tcW w:w="7174" w:type="dxa"/>
            <w:tcBorders>
              <w:top w:val="nil"/>
              <w:left w:val="nil"/>
              <w:bottom w:val="single" w:sz="4" w:space="0" w:color="auto"/>
              <w:right w:val="single" w:sz="8" w:space="0" w:color="auto"/>
            </w:tcBorders>
            <w:vAlign w:val="center"/>
          </w:tcPr>
          <w:p w:rsidR="00DB07A4" w:rsidRDefault="00DB07A4" w:rsidP="00DB07A4">
            <w:pPr>
              <w:rPr>
                <w:sz w:val="16"/>
                <w:szCs w:val="18"/>
              </w:rPr>
            </w:pPr>
            <w:r w:rsidRPr="00BD73C1">
              <w:rPr>
                <w:sz w:val="16"/>
                <w:szCs w:val="18"/>
              </w:rPr>
              <w:t>Reeves and Bernhardt - Own the Future- 50 W</w:t>
            </w:r>
            <w:r>
              <w:rPr>
                <w:sz w:val="16"/>
                <w:szCs w:val="18"/>
              </w:rPr>
              <w:t>ays to Win Chapter 3 – Systems</w:t>
            </w:r>
          </w:p>
          <w:p w:rsidR="00DB07A4" w:rsidRPr="00BD73C1" w:rsidRDefault="00DB07A4" w:rsidP="00DB07A4">
            <w:pPr>
              <w:rPr>
                <w:sz w:val="16"/>
                <w:szCs w:val="18"/>
              </w:rPr>
            </w:pPr>
            <w:r>
              <w:rPr>
                <w:sz w:val="16"/>
                <w:szCs w:val="18"/>
              </w:rPr>
              <w:t xml:space="preserve">Optional - </w:t>
            </w:r>
            <w:hyperlink r:id="rId24" w:history="1">
              <w:r w:rsidRPr="00BD73C1">
                <w:rPr>
                  <w:rStyle w:val="Hyperlink"/>
                  <w:sz w:val="16"/>
                  <w:szCs w:val="18"/>
                </w:rPr>
                <w:t>https://www.youtube.com/watch?v=LAzUUHsIyGk</w:t>
              </w:r>
            </w:hyperlink>
            <w:r>
              <w:rPr>
                <w:sz w:val="16"/>
                <w:szCs w:val="18"/>
              </w:rPr>
              <w:t xml:space="preserve">, </w:t>
            </w:r>
            <w:hyperlink r:id="rId25" w:history="1">
              <w:r w:rsidRPr="00D53085">
                <w:rPr>
                  <w:rStyle w:val="Hyperlink"/>
                  <w:sz w:val="16"/>
                  <w:szCs w:val="18"/>
                </w:rPr>
                <w:t>https://www.youtube.com/watch?v=zUBJWAgPXdg</w:t>
              </w:r>
            </w:hyperlink>
            <w:r>
              <w:rPr>
                <w:rStyle w:val="Hyperlink"/>
              </w:rPr>
              <w:t xml:space="preserve">’ </w:t>
            </w:r>
            <w:hyperlink r:id="rId26" w:history="1">
              <w:r w:rsidRPr="00BD73C1">
                <w:rPr>
                  <w:rStyle w:val="Hyperlink"/>
                  <w:sz w:val="16"/>
                  <w:szCs w:val="18"/>
                </w:rPr>
                <w:t>https://www.youtube.com/watch?v=l1fodZNF1GI</w:t>
              </w:r>
            </w:hyperlink>
            <w:r>
              <w:rPr>
                <w:rStyle w:val="Hyperlink"/>
                <w:sz w:val="16"/>
                <w:szCs w:val="18"/>
              </w:rPr>
              <w:t xml:space="preserve">, </w:t>
            </w:r>
            <w:r w:rsidRPr="00BD73C1">
              <w:rPr>
                <w:sz w:val="16"/>
                <w:szCs w:val="18"/>
              </w:rPr>
              <w:t xml:space="preserve">YSNS-5, YSNS-6, YSNS-7; </w:t>
            </w:r>
            <w:proofErr w:type="spellStart"/>
            <w:r w:rsidRPr="00BD73C1">
              <w:rPr>
                <w:sz w:val="16"/>
                <w:szCs w:val="18"/>
              </w:rPr>
              <w:t>Chesbrough</w:t>
            </w:r>
            <w:proofErr w:type="spellEnd"/>
            <w:r w:rsidRPr="00BD73C1">
              <w:rPr>
                <w:sz w:val="16"/>
                <w:szCs w:val="18"/>
              </w:rPr>
              <w:t xml:space="preserve"> – Open Innovation; </w:t>
            </w:r>
            <w:hyperlink r:id="rId27" w:history="1">
              <w:r w:rsidRPr="00BD73C1">
                <w:rPr>
                  <w:rStyle w:val="Hyperlink"/>
                  <w:sz w:val="16"/>
                  <w:szCs w:val="18"/>
                </w:rPr>
                <w:t>https://www.youtube.com/watch?v=i94dSA9E5-Y</w:t>
              </w:r>
            </w:hyperlink>
            <w:r w:rsidRPr="00BD73C1">
              <w:rPr>
                <w:sz w:val="16"/>
                <w:szCs w:val="18"/>
              </w:rPr>
              <w:t>,</w:t>
            </w:r>
            <w:r>
              <w:rPr>
                <w:sz w:val="16"/>
                <w:szCs w:val="18"/>
              </w:rPr>
              <w:t xml:space="preserve"> </w:t>
            </w:r>
            <w:hyperlink r:id="rId28" w:history="1">
              <w:r w:rsidRPr="00BD73C1">
                <w:rPr>
                  <w:rStyle w:val="Hyperlink"/>
                  <w:sz w:val="16"/>
                  <w:szCs w:val="18"/>
                </w:rPr>
                <w:t>https://www.youtube.com/watch?v=dC5lLcSK-1I</w:t>
              </w:r>
            </w:hyperlink>
          </w:p>
        </w:tc>
      </w:tr>
      <w:tr w:rsidR="00DB07A4" w:rsidRPr="00D71E5C" w:rsidTr="00BE6C35">
        <w:trPr>
          <w:cantSplit/>
          <w:trHeight w:val="540"/>
          <w:jc w:val="center"/>
        </w:trPr>
        <w:tc>
          <w:tcPr>
            <w:tcW w:w="1250" w:type="dxa"/>
            <w:tcBorders>
              <w:top w:val="nil"/>
              <w:left w:val="single" w:sz="8" w:space="0" w:color="auto"/>
              <w:bottom w:val="single" w:sz="4" w:space="0" w:color="auto"/>
              <w:right w:val="single" w:sz="4" w:space="0" w:color="auto"/>
            </w:tcBorders>
            <w:noWrap/>
            <w:vAlign w:val="center"/>
          </w:tcPr>
          <w:p w:rsidR="00DB07A4" w:rsidRPr="00D71E5C" w:rsidRDefault="00DB07A4" w:rsidP="00DB07A4">
            <w:pPr>
              <w:rPr>
                <w:sz w:val="18"/>
                <w:szCs w:val="18"/>
              </w:rPr>
            </w:pPr>
            <w:r>
              <w:rPr>
                <w:sz w:val="18"/>
                <w:szCs w:val="18"/>
              </w:rPr>
              <w:t>18 – 21May</w:t>
            </w:r>
          </w:p>
        </w:tc>
        <w:tc>
          <w:tcPr>
            <w:tcW w:w="1890" w:type="dxa"/>
            <w:tcBorders>
              <w:top w:val="nil"/>
              <w:left w:val="nil"/>
              <w:bottom w:val="single" w:sz="4" w:space="0" w:color="auto"/>
              <w:right w:val="single" w:sz="4" w:space="0" w:color="auto"/>
            </w:tcBorders>
            <w:vAlign w:val="center"/>
          </w:tcPr>
          <w:p w:rsidR="00DB07A4" w:rsidRPr="00D71E5C" w:rsidRDefault="00DB07A4" w:rsidP="00DB07A4">
            <w:pPr>
              <w:rPr>
                <w:sz w:val="18"/>
                <w:szCs w:val="18"/>
              </w:rPr>
            </w:pPr>
            <w:r>
              <w:rPr>
                <w:sz w:val="18"/>
                <w:szCs w:val="18"/>
              </w:rPr>
              <w:t>Capstone Prep</w:t>
            </w:r>
          </w:p>
        </w:tc>
        <w:tc>
          <w:tcPr>
            <w:tcW w:w="7174" w:type="dxa"/>
            <w:tcBorders>
              <w:top w:val="nil"/>
              <w:left w:val="nil"/>
              <w:bottom w:val="single" w:sz="4" w:space="0" w:color="auto"/>
              <w:right w:val="single" w:sz="8" w:space="0" w:color="auto"/>
            </w:tcBorders>
            <w:vAlign w:val="center"/>
          </w:tcPr>
          <w:p w:rsidR="00DB07A4" w:rsidRPr="00BD73C1" w:rsidRDefault="00DB07A4" w:rsidP="00DB07A4">
            <w:pPr>
              <w:rPr>
                <w:sz w:val="16"/>
                <w:szCs w:val="18"/>
              </w:rPr>
            </w:pPr>
            <w:r>
              <w:rPr>
                <w:sz w:val="16"/>
                <w:szCs w:val="18"/>
              </w:rPr>
              <w:t>Optional - B</w:t>
            </w:r>
            <w:r w:rsidRPr="00BD73C1">
              <w:rPr>
                <w:sz w:val="16"/>
                <w:szCs w:val="18"/>
              </w:rPr>
              <w:t>urke - What No One Tells You About Your Career When You are 22; Kawasaki and Walker – 10 – 20 – 30 Rule of PowerPoint</w:t>
            </w:r>
          </w:p>
        </w:tc>
      </w:tr>
    </w:tbl>
    <w:p w:rsidR="00EC2567" w:rsidRDefault="00EC2567" w:rsidP="0065591B">
      <w:pPr>
        <w:pStyle w:val="Heading1"/>
      </w:pPr>
    </w:p>
    <w:p w:rsidR="00716412" w:rsidRDefault="00A25665" w:rsidP="0065591B">
      <w:pPr>
        <w:pStyle w:val="Heading1"/>
      </w:pPr>
      <w:r>
        <w:t>Learning</w:t>
      </w:r>
      <w:r w:rsidR="004C6AF4">
        <w:t xml:space="preserve"> Objectives</w:t>
      </w:r>
    </w:p>
    <w:p w:rsidR="00176D3F" w:rsidRPr="0011255D" w:rsidRDefault="00176D3F" w:rsidP="005E443D">
      <w:pPr>
        <w:pStyle w:val="ListParagraph"/>
        <w:numPr>
          <w:ilvl w:val="0"/>
          <w:numId w:val="2"/>
        </w:numPr>
      </w:pPr>
      <w:r w:rsidRPr="0011255D">
        <w:t xml:space="preserve">Learn to apply </w:t>
      </w:r>
      <w:r w:rsidR="009331B8" w:rsidRPr="0011255D">
        <w:t xml:space="preserve">discreet </w:t>
      </w:r>
      <w:r w:rsidRPr="0011255D">
        <w:t xml:space="preserve">skills acquired throughout the business curriculum </w:t>
      </w:r>
      <w:r w:rsidR="009331B8" w:rsidRPr="0011255D">
        <w:t>in a systematic and integrated fashion in order to improve</w:t>
      </w:r>
      <w:r w:rsidR="004C33E3" w:rsidRPr="0011255D">
        <w:t xml:space="preserve"> </w:t>
      </w:r>
      <w:r w:rsidR="0011255D">
        <w:t>business</w:t>
      </w:r>
      <w:r w:rsidRPr="0011255D">
        <w:t xml:space="preserve"> </w:t>
      </w:r>
      <w:r w:rsidR="009331B8" w:rsidRPr="0011255D">
        <w:t>thinking and</w:t>
      </w:r>
      <w:r w:rsidRPr="0011255D">
        <w:t xml:space="preserve"> decision making.  </w:t>
      </w:r>
      <w:r w:rsidR="004C33E3" w:rsidRPr="000A16CF">
        <w:t>Y</w:t>
      </w:r>
      <w:r w:rsidRPr="000A16CF">
        <w:t>ou should leave th</w:t>
      </w:r>
      <w:r w:rsidR="004C33E3" w:rsidRPr="000A16CF">
        <w:t>is</w:t>
      </w:r>
      <w:r w:rsidRPr="000A16CF">
        <w:t xml:space="preserve"> class with a better</w:t>
      </w:r>
      <w:r w:rsidRPr="00FC131A">
        <w:rPr>
          <w:b/>
        </w:rPr>
        <w:t xml:space="preserve"> understandi</w:t>
      </w:r>
      <w:r w:rsidR="004C33E3" w:rsidRPr="00FC131A">
        <w:rPr>
          <w:b/>
        </w:rPr>
        <w:t xml:space="preserve">ng of the </w:t>
      </w:r>
      <w:r w:rsidR="0011255D" w:rsidRPr="00FC131A">
        <w:rPr>
          <w:b/>
        </w:rPr>
        <w:t>enterprise</w:t>
      </w:r>
      <w:r w:rsidR="00BC2F71" w:rsidRPr="00FC131A">
        <w:rPr>
          <w:b/>
        </w:rPr>
        <w:t>, its dynamics and the</w:t>
      </w:r>
      <w:r w:rsidR="009331B8" w:rsidRPr="00FC131A">
        <w:rPr>
          <w:b/>
        </w:rPr>
        <w:t xml:space="preserve"> application</w:t>
      </w:r>
      <w:r w:rsidR="00BC2F71" w:rsidRPr="00FC131A">
        <w:rPr>
          <w:b/>
        </w:rPr>
        <w:t xml:space="preserve"> of business thought</w:t>
      </w:r>
      <w:r w:rsidR="004C33E3" w:rsidRPr="00FC131A">
        <w:rPr>
          <w:b/>
        </w:rPr>
        <w:t>.</w:t>
      </w:r>
      <w:r w:rsidRPr="0011255D">
        <w:t xml:space="preserve">  You should also feel more comfortable identifying</w:t>
      </w:r>
      <w:r w:rsidR="004C33E3" w:rsidRPr="0011255D">
        <w:t>,</w:t>
      </w:r>
      <w:r w:rsidRPr="0011255D">
        <w:t xml:space="preserve"> discussing </w:t>
      </w:r>
      <w:r w:rsidR="004C33E3" w:rsidRPr="0011255D">
        <w:t xml:space="preserve">and adjusting </w:t>
      </w:r>
      <w:r w:rsidR="00BC2F71">
        <w:t xml:space="preserve">business </w:t>
      </w:r>
      <w:r w:rsidRPr="0011255D">
        <w:t xml:space="preserve">strategies and </w:t>
      </w:r>
      <w:r w:rsidR="00212612" w:rsidRPr="0011255D">
        <w:t xml:space="preserve">assessing their </w:t>
      </w:r>
      <w:r w:rsidRPr="0011255D">
        <w:t xml:space="preserve">impact </w:t>
      </w:r>
      <w:r w:rsidR="00212612" w:rsidRPr="0011255D">
        <w:t xml:space="preserve">on </w:t>
      </w:r>
      <w:r w:rsidRPr="0011255D">
        <w:t>firm outcomes.</w:t>
      </w:r>
    </w:p>
    <w:p w:rsidR="00143651" w:rsidRPr="0011255D" w:rsidRDefault="00143651" w:rsidP="005E443D">
      <w:pPr>
        <w:pStyle w:val="ListParagraph"/>
        <w:numPr>
          <w:ilvl w:val="0"/>
          <w:numId w:val="2"/>
        </w:numPr>
      </w:pPr>
      <w:r w:rsidRPr="0011255D">
        <w:t>Be able to integrate and apply discipline-specific concepts to formulate business strategies.</w:t>
      </w:r>
      <w:r w:rsidR="00FC131A">
        <w:t xml:space="preserve">  Begin to understand the </w:t>
      </w:r>
      <w:r w:rsidR="00FC131A" w:rsidRPr="00FC131A">
        <w:rPr>
          <w:b/>
        </w:rPr>
        <w:t>implication of decisions in one aspect of the business effect other aspects</w:t>
      </w:r>
      <w:r w:rsidR="00FC131A">
        <w:t>.</w:t>
      </w:r>
    </w:p>
    <w:p w:rsidR="004C33E3" w:rsidRPr="0011255D" w:rsidRDefault="004C33E3" w:rsidP="005E443D">
      <w:pPr>
        <w:pStyle w:val="ListParagraph"/>
        <w:numPr>
          <w:ilvl w:val="0"/>
          <w:numId w:val="2"/>
        </w:numPr>
      </w:pPr>
      <w:r w:rsidRPr="0011255D">
        <w:t>Learn to analyze and critically evaluate ideas, arguments and points of view - develop critical thinking skills through active class discussions, assignments</w:t>
      </w:r>
      <w:r w:rsidR="0011255D">
        <w:t xml:space="preserve"> and the simulation</w:t>
      </w:r>
      <w:r w:rsidRPr="0011255D">
        <w:t>.</w:t>
      </w:r>
    </w:p>
    <w:p w:rsidR="00176D3F" w:rsidRDefault="00176D3F" w:rsidP="005E443D">
      <w:pPr>
        <w:pStyle w:val="ListParagraph"/>
        <w:numPr>
          <w:ilvl w:val="0"/>
          <w:numId w:val="2"/>
        </w:numPr>
      </w:pPr>
      <w:r w:rsidRPr="004C33E3">
        <w:t>Acquir</w:t>
      </w:r>
      <w:r w:rsidR="004C33E3">
        <w:t>e</w:t>
      </w:r>
      <w:r w:rsidRPr="004C33E3">
        <w:t xml:space="preserve"> skills in </w:t>
      </w:r>
      <w:r w:rsidRPr="00FC131A">
        <w:rPr>
          <w:b/>
        </w:rPr>
        <w:t>working with others</w:t>
      </w:r>
      <w:r w:rsidRPr="004C33E3">
        <w:t xml:space="preserve"> as a member of a team</w:t>
      </w:r>
      <w:r w:rsidR="007A7297">
        <w:t xml:space="preserve"> through group projects and team simulations.</w:t>
      </w:r>
    </w:p>
    <w:p w:rsidR="007A7297" w:rsidRPr="004C33E3" w:rsidRDefault="007A7297" w:rsidP="005E443D">
      <w:pPr>
        <w:pStyle w:val="ListParagraph"/>
        <w:numPr>
          <w:ilvl w:val="0"/>
          <w:numId w:val="2"/>
        </w:numPr>
      </w:pPr>
      <w:r>
        <w:t xml:space="preserve">Be able to </w:t>
      </w:r>
      <w:r w:rsidRPr="00FC131A">
        <w:rPr>
          <w:b/>
        </w:rPr>
        <w:t xml:space="preserve">analyze any Fortune 500 company </w:t>
      </w:r>
      <w:r>
        <w:t>through the tools outlined in this course and provide a detailed report about that company’s strategy</w:t>
      </w:r>
      <w:r w:rsidR="004D0496">
        <w:t>: both past</w:t>
      </w:r>
      <w:r w:rsidR="00296E19">
        <w:t xml:space="preserve"> (recent)</w:t>
      </w:r>
      <w:r w:rsidR="004D0496">
        <w:t xml:space="preserve"> and future</w:t>
      </w:r>
      <w:r>
        <w:t>.</w:t>
      </w:r>
    </w:p>
    <w:p w:rsidR="002F7E68" w:rsidRPr="0023180C" w:rsidRDefault="002F7E68" w:rsidP="004C6AF4">
      <w:pPr>
        <w:pStyle w:val="Heading1"/>
      </w:pPr>
      <w:r w:rsidRPr="0023180C">
        <w:t>C</w:t>
      </w:r>
      <w:r w:rsidR="004C6AF4">
        <w:t>ourse Format</w:t>
      </w:r>
    </w:p>
    <w:p w:rsidR="002F7E68" w:rsidRPr="0011255D" w:rsidRDefault="002F7E68" w:rsidP="005E443D">
      <w:r w:rsidRPr="0011255D">
        <w:t>This course will be interactive, requiring class participation. PowerPoint</w:t>
      </w:r>
      <w:r w:rsidR="00D2603E">
        <w:t xml:space="preserve"> and simulation software</w:t>
      </w:r>
      <w:r w:rsidRPr="0011255D">
        <w:t xml:space="preserve"> will be used to facilitate lectures. During and after lecture, we will have general discussions of the material and related case studies, and/or exercises/activities that demonstrate the concepts and allow you to apply these concepts. It is imperative that you participate in the in class discussions.</w:t>
      </w:r>
    </w:p>
    <w:p w:rsidR="002F7E68" w:rsidRPr="005E443D" w:rsidRDefault="002F7E68" w:rsidP="005E443D">
      <w:r w:rsidRPr="0011255D">
        <w:t xml:space="preserve">The multi-period simulation will be </w:t>
      </w:r>
      <w:r w:rsidRPr="005E443D">
        <w:t xml:space="preserve">conducted in teams.  </w:t>
      </w:r>
      <w:r w:rsidR="00F11FFC" w:rsidRPr="005E443D">
        <w:t>Therefore,</w:t>
      </w:r>
      <w:r w:rsidRPr="005E443D">
        <w:t xml:space="preserve"> you must learn to work in teams and to plan and coordinate your schedule to include team meetings.  At </w:t>
      </w:r>
      <w:r w:rsidR="00292F74" w:rsidRPr="005E443D">
        <w:t>t</w:t>
      </w:r>
      <w:r w:rsidRPr="005E443D">
        <w:t>he conclusion of the course you will be reviewing and grading your team mates and they will be grading you.  This simulation is designed to replicate</w:t>
      </w:r>
      <w:r w:rsidR="00F11FFC">
        <w:t>,</w:t>
      </w:r>
      <w:r w:rsidRPr="005E443D">
        <w:t xml:space="preserve"> as closely as possible</w:t>
      </w:r>
      <w:r w:rsidR="00F11FFC">
        <w:t>,</w:t>
      </w:r>
      <w:r w:rsidRPr="005E443D">
        <w:t xml:space="preserve"> the </w:t>
      </w:r>
      <w:r w:rsidR="00D2603E" w:rsidRPr="005E443D">
        <w:t>business</w:t>
      </w:r>
      <w:r w:rsidRPr="005E443D">
        <w:t xml:space="preserve"> management environment and challenges you will face in the real world. </w:t>
      </w:r>
    </w:p>
    <w:p w:rsidR="002F7E68" w:rsidRDefault="002F7E68" w:rsidP="005E443D">
      <w:r w:rsidRPr="0011255D">
        <w:t xml:space="preserve">This course will require your commitment and focus in order to be successful. I encourage you to consider your schedule over the semester and develop a plan for completing the assignments that are constructed to help you achieve the goals of this course. </w:t>
      </w:r>
    </w:p>
    <w:p w:rsidR="002924BA" w:rsidRDefault="002924BA" w:rsidP="002924BA">
      <w:pPr>
        <w:pStyle w:val="Heading1"/>
      </w:pPr>
      <w:r>
        <w:t>Cultural Experience</w:t>
      </w:r>
    </w:p>
    <w:p w:rsidR="002924BA" w:rsidRDefault="002924BA" w:rsidP="005E443D">
      <w:r>
        <w:t>During this study abroad, you will have two weekends to tour and travel in and around Italy.  When traveling stay in groups of at least two or more and be sure one member has telephone access. If traveling out of the city, you are responsible for returning by class time the following Monday. Failure to do so will result in 10% reduction in class points awarded per day</w:t>
      </w:r>
      <w:r w:rsidR="00531E22">
        <w:t xml:space="preserve"> and minus 20 points on attendance. </w:t>
      </w:r>
    </w:p>
    <w:p w:rsidR="007A7297" w:rsidRDefault="007A7297" w:rsidP="007A7297">
      <w:pPr>
        <w:pStyle w:val="Heading1"/>
      </w:pPr>
      <w:r>
        <w:lastRenderedPageBreak/>
        <w:t>Required Simulation Account</w:t>
      </w:r>
    </w:p>
    <w:p w:rsidR="007A7297" w:rsidRDefault="007A7297" w:rsidP="007A7297">
      <w:r w:rsidRPr="00B75AE3">
        <w:t>This course uses an advanced simulation program called Capstone</w:t>
      </w:r>
      <w:r w:rsidR="007727E9">
        <w:t xml:space="preserve"> Global</w:t>
      </w:r>
      <w:r w:rsidRPr="00B75AE3">
        <w:t xml:space="preserve">® from Capsim Management Simulations. </w:t>
      </w:r>
      <w:proofErr w:type="spellStart"/>
      <w:r w:rsidRPr="00B75AE3">
        <w:t>Inc</w:t>
      </w:r>
      <w:proofErr w:type="spellEnd"/>
      <w:r w:rsidRPr="00B75AE3">
        <w:t>®.  All students are required to register with for the Capstone</w:t>
      </w:r>
      <w:r w:rsidR="007727E9">
        <w:t xml:space="preserve"> Global</w:t>
      </w:r>
      <w:r w:rsidRPr="00B75AE3">
        <w:t xml:space="preserve">® simulation.  You do this on-line at </w:t>
      </w:r>
      <w:hyperlink r:id="rId29" w:history="1">
        <w:r w:rsidRPr="00B75AE3">
          <w:rPr>
            <w:rStyle w:val="Hyperlink"/>
          </w:rPr>
          <w:t>www.capsim.com</w:t>
        </w:r>
      </w:hyperlink>
      <w:r w:rsidRPr="00B75AE3">
        <w:t xml:space="preserve">.  You will be required to agree to the Capsim terms of use and will have to use either a credit card or electronic transfer for payment.  Details for signing up will be given during class.   </w:t>
      </w:r>
      <w:r w:rsidR="00AF6C82">
        <w:t>Additionally</w:t>
      </w:r>
      <w:r w:rsidR="00EC2567">
        <w:t xml:space="preserve">, you will </w:t>
      </w:r>
      <w:r w:rsidR="00AF6C82">
        <w:t>automatically</w:t>
      </w:r>
      <w:r w:rsidR="00EC2567">
        <w:t xml:space="preserve"> be signed up for two individual simulations: Comp</w:t>
      </w:r>
      <w:r w:rsidR="00AF6C82">
        <w:t>-</w:t>
      </w:r>
      <w:r w:rsidR="00EC2567">
        <w:t>XM and Capsim</w:t>
      </w:r>
      <w:r w:rsidR="00AF6C82">
        <w:t>-</w:t>
      </w:r>
      <w:r w:rsidR="00EC2567">
        <w:t xml:space="preserve">Inbox. </w:t>
      </w:r>
      <w:r w:rsidR="00AF6C82">
        <w:t xml:space="preserve">Comp-XM is an assessment tool used to test your understand of basic business strategy and the implications of decisions.  Comp-XM uses Capstone as a simulation asking you questions about the decisions you make.  Capstone-Inbox measures soft skills and provides you feedback for self-improvement. </w:t>
      </w:r>
      <w:r w:rsidRPr="00B75AE3">
        <w:t>The cost for the simulation</w:t>
      </w:r>
      <w:r w:rsidR="00AF6C82">
        <w:t>s</w:t>
      </w:r>
      <w:r w:rsidRPr="00B75AE3">
        <w:t xml:space="preserve"> </w:t>
      </w:r>
      <w:r w:rsidR="00AF6C82">
        <w:t>are</w:t>
      </w:r>
      <w:r w:rsidRPr="00B75AE3">
        <w:t xml:space="preserve"> approxim</w:t>
      </w:r>
      <w:r>
        <w:t>ately $</w:t>
      </w:r>
      <w:r w:rsidR="00531E22">
        <w:t>6</w:t>
      </w:r>
      <w:r w:rsidR="00D52261">
        <w:t>5</w:t>
      </w:r>
      <w:r w:rsidRPr="00B75AE3">
        <w:t>.</w:t>
      </w:r>
    </w:p>
    <w:p w:rsidR="00074AD1" w:rsidRPr="00EA1A57" w:rsidRDefault="007272CD" w:rsidP="007A7297">
      <w:r>
        <w:t xml:space="preserve">Access code: </w:t>
      </w:r>
      <w:proofErr w:type="spellStart"/>
      <w:r w:rsidR="00074AD1" w:rsidRPr="00074AD1">
        <w:rPr>
          <w:rFonts w:ascii="Calibri" w:hAnsi="Calibri"/>
          <w:b/>
          <w:szCs w:val="22"/>
        </w:rPr>
        <w:t>C</w:t>
      </w:r>
      <w:r w:rsidR="00EA2E6F">
        <w:rPr>
          <w:rFonts w:ascii="Calibri" w:hAnsi="Calibri"/>
          <w:b/>
          <w:szCs w:val="22"/>
        </w:rPr>
        <w:t>xxxxx</w:t>
      </w:r>
      <w:proofErr w:type="spellEnd"/>
      <w:r w:rsidR="008E58FE">
        <w:rPr>
          <w:rFonts w:ascii="Calibri" w:hAnsi="Calibri"/>
          <w:b/>
          <w:szCs w:val="22"/>
        </w:rPr>
        <w:t xml:space="preserve"> </w:t>
      </w:r>
      <w:r w:rsidR="00EA1A57">
        <w:rPr>
          <w:rFonts w:ascii="Calibri" w:hAnsi="Calibri"/>
          <w:szCs w:val="22"/>
        </w:rPr>
        <w:t>(</w:t>
      </w:r>
      <w:r w:rsidR="00EA1A57" w:rsidRPr="00EA1A57">
        <w:rPr>
          <w:rFonts w:ascii="Calibri" w:hAnsi="Calibri"/>
          <w:i/>
          <w:szCs w:val="22"/>
        </w:rPr>
        <w:t xml:space="preserve">do not select other sections – I will place you into </w:t>
      </w:r>
      <w:r w:rsidR="000A16CF">
        <w:rPr>
          <w:rFonts w:ascii="Calibri" w:hAnsi="Calibri"/>
          <w:i/>
          <w:szCs w:val="22"/>
        </w:rPr>
        <w:t xml:space="preserve">your </w:t>
      </w:r>
      <w:r w:rsidR="00EA1A57" w:rsidRPr="00EA1A57">
        <w:rPr>
          <w:rFonts w:ascii="Calibri" w:hAnsi="Calibri"/>
          <w:i/>
          <w:szCs w:val="22"/>
        </w:rPr>
        <w:t>teams</w:t>
      </w:r>
      <w:r w:rsidR="00EA1A57">
        <w:rPr>
          <w:rFonts w:ascii="Calibri" w:hAnsi="Calibri"/>
          <w:szCs w:val="22"/>
        </w:rPr>
        <w:t>)</w:t>
      </w:r>
    </w:p>
    <w:p w:rsidR="00956CFA" w:rsidRDefault="007727E9" w:rsidP="00D64EF0">
      <w:pPr>
        <w:pStyle w:val="Heading1"/>
      </w:pPr>
      <w:r>
        <w:t>Required</w:t>
      </w:r>
      <w:r w:rsidR="00956CFA">
        <w:t xml:space="preserve"> Reading</w:t>
      </w:r>
    </w:p>
    <w:p w:rsidR="00956CFA" w:rsidRDefault="00956CFA" w:rsidP="00956CFA">
      <w:r>
        <w:t xml:space="preserve">Reeves, M., </w:t>
      </w:r>
      <w:proofErr w:type="spellStart"/>
      <w:r>
        <w:t>Haanaes</w:t>
      </w:r>
      <w:proofErr w:type="spellEnd"/>
      <w:r>
        <w:t xml:space="preserve">, K., &amp; Sinha, J. (2015). </w:t>
      </w:r>
      <w:r w:rsidRPr="00956CFA">
        <w:rPr>
          <w:b/>
          <w:i/>
        </w:rPr>
        <w:t xml:space="preserve">Your </w:t>
      </w:r>
      <w:r w:rsidR="00D52261">
        <w:rPr>
          <w:b/>
          <w:i/>
        </w:rPr>
        <w:t>S</w:t>
      </w:r>
      <w:r w:rsidRPr="00956CFA">
        <w:rPr>
          <w:b/>
          <w:i/>
        </w:rPr>
        <w:t xml:space="preserve">trategy </w:t>
      </w:r>
      <w:r w:rsidR="00D52261">
        <w:rPr>
          <w:b/>
          <w:i/>
        </w:rPr>
        <w:t>N</w:t>
      </w:r>
      <w:r w:rsidRPr="00956CFA">
        <w:rPr>
          <w:b/>
          <w:i/>
        </w:rPr>
        <w:t xml:space="preserve">eeds a </w:t>
      </w:r>
      <w:r w:rsidR="00D52261">
        <w:rPr>
          <w:b/>
          <w:i/>
        </w:rPr>
        <w:t>S</w:t>
      </w:r>
      <w:r w:rsidRPr="00956CFA">
        <w:rPr>
          <w:b/>
          <w:i/>
        </w:rPr>
        <w:t>trategy</w:t>
      </w:r>
      <w:r w:rsidRPr="00956CFA">
        <w:rPr>
          <w:i/>
        </w:rPr>
        <w:t>: How to choose and execute the right approach.</w:t>
      </w:r>
      <w:r>
        <w:t xml:space="preserve"> Harvard Business Press.</w:t>
      </w:r>
    </w:p>
    <w:p w:rsidR="007727E9" w:rsidRDefault="007727E9" w:rsidP="00956CFA">
      <w:proofErr w:type="spellStart"/>
      <w:r>
        <w:t>Ketchen</w:t>
      </w:r>
      <w:proofErr w:type="spellEnd"/>
      <w:r>
        <w:t xml:space="preserve">, D., &amp; Short, J. (2015). </w:t>
      </w:r>
      <w:r w:rsidRPr="007727E9">
        <w:rPr>
          <w:b/>
          <w:i/>
          <w:iCs/>
        </w:rPr>
        <w:t xml:space="preserve">Mastering </w:t>
      </w:r>
      <w:r w:rsidR="004854CA">
        <w:rPr>
          <w:b/>
          <w:i/>
          <w:iCs/>
        </w:rPr>
        <w:t>S</w:t>
      </w:r>
      <w:r w:rsidRPr="007727E9">
        <w:rPr>
          <w:b/>
          <w:i/>
          <w:iCs/>
        </w:rPr>
        <w:t xml:space="preserve">trategic </w:t>
      </w:r>
      <w:r w:rsidR="004854CA">
        <w:rPr>
          <w:b/>
          <w:i/>
          <w:iCs/>
        </w:rPr>
        <w:t>M</w:t>
      </w:r>
      <w:r w:rsidRPr="007727E9">
        <w:rPr>
          <w:b/>
          <w:i/>
          <w:iCs/>
        </w:rPr>
        <w:t>anagement</w:t>
      </w:r>
      <w:r>
        <w:t>. University of Minnesota Libraries Publishing.</w:t>
      </w:r>
    </w:p>
    <w:p w:rsidR="00B9178C" w:rsidRDefault="00B9178C" w:rsidP="00B9178C">
      <w:pPr>
        <w:pStyle w:val="Heading1"/>
      </w:pPr>
      <w:r>
        <w:t>Optional Reading</w:t>
      </w:r>
    </w:p>
    <w:p w:rsidR="00B9178C" w:rsidRDefault="00B9178C" w:rsidP="00B9178C">
      <w:r>
        <w:t xml:space="preserve">Rothaermel, Frank, </w:t>
      </w:r>
      <w:r w:rsidRPr="004B4F07">
        <w:rPr>
          <w:b/>
          <w:i/>
        </w:rPr>
        <w:t>Strategic Management 3e</w:t>
      </w:r>
      <w:r>
        <w:t xml:space="preserve">, McGraw-Hill. </w:t>
      </w:r>
    </w:p>
    <w:p w:rsidR="00B9178C" w:rsidRPr="00074AD1" w:rsidRDefault="00B9178C" w:rsidP="00B9178C">
      <w:r>
        <w:t xml:space="preserve">Most Strategic Management books cover the same topics.  If you can find an inexpensive </w:t>
      </w:r>
      <w:r w:rsidR="00A250BB">
        <w:t xml:space="preserve">used or free online </w:t>
      </w:r>
      <w:r>
        <w:t xml:space="preserve">book it may aid in your initial analysis of your Fortune 500 Company. </w:t>
      </w:r>
    </w:p>
    <w:p w:rsidR="008739D4" w:rsidRDefault="008739D4" w:rsidP="008739D4">
      <w:pPr>
        <w:pStyle w:val="Heading1"/>
      </w:pPr>
      <w:r>
        <w:t xml:space="preserve">Recommended Reading – </w:t>
      </w:r>
      <w:r w:rsidRPr="00FC131A">
        <w:rPr>
          <w:b w:val="0"/>
        </w:rPr>
        <w:t>“What’s New in Business?”</w:t>
      </w:r>
    </w:p>
    <w:p w:rsidR="008739D4" w:rsidRDefault="008739D4" w:rsidP="008739D4">
      <w:r>
        <w:t>Be ready to discuss a new business story or situation in the corporate or non-profit business arena. You should be able to look at articles and relate them to the strategy of business.  Your participation in “What’s New in Business?” reflects in your class participation grade.</w:t>
      </w:r>
      <w:r w:rsidR="00164EB0">
        <w:t xml:space="preserve">  I will call on you randomly to share </w:t>
      </w:r>
      <w:r w:rsidR="00D967A7">
        <w:t xml:space="preserve">current (within the </w:t>
      </w:r>
      <w:r w:rsidR="004854CA">
        <w:t>last few days</w:t>
      </w:r>
      <w:r w:rsidR="00D967A7">
        <w:t xml:space="preserve">) </w:t>
      </w:r>
      <w:r w:rsidR="00164EB0">
        <w:t>information about what is new and how it relates to strategy</w:t>
      </w:r>
      <w:r w:rsidR="00D967A7">
        <w:t xml:space="preserve">, the company you are researching </w:t>
      </w:r>
      <w:r w:rsidR="00164EB0">
        <w:t>and</w:t>
      </w:r>
      <w:r w:rsidR="00D967A7">
        <w:t>/or</w:t>
      </w:r>
      <w:r w:rsidR="00164EB0">
        <w:t xml:space="preserve"> business.</w:t>
      </w:r>
    </w:p>
    <w:p w:rsidR="008739D4" w:rsidRDefault="008739D4" w:rsidP="008739D4">
      <w:r w:rsidRPr="00B75AE3">
        <w:t xml:space="preserve">You should be reading at least one of the following publications on a regular basis to increase your awareness of current events in the world of business. These include </w:t>
      </w:r>
      <w:r w:rsidRPr="00B75AE3">
        <w:rPr>
          <w:i/>
        </w:rPr>
        <w:t>Business Week, Fortune, Forbes, Harvard Business Review, Inc., Investor’s Business Daily, The New York Times, U.S. News and World</w:t>
      </w:r>
      <w:r>
        <w:rPr>
          <w:i/>
        </w:rPr>
        <w:t xml:space="preserve"> Report, The Wall Street Journal, Fast Company</w:t>
      </w:r>
      <w:r w:rsidRPr="00B75AE3">
        <w:rPr>
          <w:i/>
        </w:rPr>
        <w:t xml:space="preserve"> </w:t>
      </w:r>
      <w:r w:rsidRPr="00B75AE3">
        <w:t>and</w:t>
      </w:r>
      <w:r w:rsidRPr="00B75AE3">
        <w:rPr>
          <w:i/>
        </w:rPr>
        <w:t xml:space="preserve"> The Washington Post.</w:t>
      </w:r>
      <w:r>
        <w:t xml:space="preserve"> Also consider radio programs such as </w:t>
      </w:r>
      <w:r w:rsidRPr="00364232">
        <w:rPr>
          <w:i/>
        </w:rPr>
        <w:t>Planet Money</w:t>
      </w:r>
      <w:r>
        <w:t xml:space="preserve"> and </w:t>
      </w:r>
      <w:r w:rsidRPr="00364232">
        <w:rPr>
          <w:i/>
        </w:rPr>
        <w:t>Market Place</w:t>
      </w:r>
      <w:r>
        <w:t xml:space="preserve">. And TV shows such as </w:t>
      </w:r>
      <w:r w:rsidRPr="00364232">
        <w:rPr>
          <w:i/>
        </w:rPr>
        <w:t>The Profit</w:t>
      </w:r>
      <w:r>
        <w:t xml:space="preserve"> and </w:t>
      </w:r>
      <w:r w:rsidRPr="00364232">
        <w:rPr>
          <w:i/>
        </w:rPr>
        <w:t>Mad Money</w:t>
      </w:r>
      <w:r>
        <w:t xml:space="preserve"> to name a few.</w:t>
      </w:r>
    </w:p>
    <w:p w:rsidR="008739D4" w:rsidRPr="005E443D" w:rsidRDefault="008739D4" w:rsidP="008739D4">
      <w:pPr>
        <w:pStyle w:val="Heading1"/>
      </w:pPr>
      <w:r>
        <w:t>Reading Assignments</w:t>
      </w:r>
    </w:p>
    <w:p w:rsidR="008739D4" w:rsidRDefault="008739D4" w:rsidP="008739D4">
      <w:r w:rsidRPr="00046CAA">
        <w:t>What you get out of this course depends on what YOU put into it.  Do not underestimate the importance of preparation for each class.  Please be sure to read the assigned chapters</w:t>
      </w:r>
      <w:r w:rsidR="003374B0">
        <w:t>,</w:t>
      </w:r>
      <w:r w:rsidRPr="00046CAA">
        <w:t xml:space="preserve"> cases </w:t>
      </w:r>
      <w:r w:rsidR="003374B0">
        <w:lastRenderedPageBreak/>
        <w:t xml:space="preserve">and watch the videos </w:t>
      </w:r>
      <w:r w:rsidRPr="00046CAA">
        <w:t>before coming to class.  This means you will have</w:t>
      </w:r>
      <w:r>
        <w:t xml:space="preserve"> completed all assigned readings and are prepared to engage in serious discussion on the chapter material and cases. </w:t>
      </w:r>
      <w:r w:rsidRPr="00D05946">
        <w:t>You will be responsible for material from the book, class lectures, and discussions on the exams.  Additional</w:t>
      </w:r>
      <w:r>
        <w:t xml:space="preserve"> </w:t>
      </w:r>
      <w:r w:rsidRPr="00D05946">
        <w:t xml:space="preserve">handouts/articles/assignments may be </w:t>
      </w:r>
      <w:r>
        <w:t>g</w:t>
      </w:r>
      <w:r w:rsidRPr="00D05946">
        <w:t>iven out during the term.</w:t>
      </w:r>
      <w:r>
        <w:t xml:space="preserve">  </w:t>
      </w:r>
    </w:p>
    <w:p w:rsidR="008739D4" w:rsidRPr="00D05946" w:rsidRDefault="00AF6C82" w:rsidP="008739D4">
      <w:pPr>
        <w:pStyle w:val="Heading1"/>
      </w:pPr>
      <w:r>
        <w:t>Module</w:t>
      </w:r>
      <w:r w:rsidR="008739D4">
        <w:t xml:space="preserve"> Questions</w:t>
      </w:r>
    </w:p>
    <w:p w:rsidR="002A280E" w:rsidRDefault="008739D4" w:rsidP="00EA2E6F">
      <w:r>
        <w:t xml:space="preserve">On Scholar each </w:t>
      </w:r>
      <w:r w:rsidR="004854CA">
        <w:t>day</w:t>
      </w:r>
      <w:r>
        <w:t xml:space="preserve"> are a series of questions about </w:t>
      </w:r>
      <w:r w:rsidR="00EA2E6F">
        <w:t xml:space="preserve">topics covered in the class, current events and Capstone simulation. </w:t>
      </w:r>
      <w:r w:rsidR="00024BAA">
        <w:t xml:space="preserve">Questions will be pulled from class lecture and discussions, current topics related to strategy, class readings, </w:t>
      </w:r>
      <w:r w:rsidR="00024BAA" w:rsidRPr="002F6368">
        <w:t xml:space="preserve">text books </w:t>
      </w:r>
      <w:r w:rsidR="002F6368">
        <w:t xml:space="preserve">(required reading) </w:t>
      </w:r>
      <w:r w:rsidR="00024BAA" w:rsidRPr="002F6368">
        <w:t>and Caps</w:t>
      </w:r>
      <w:r w:rsidR="002F6368">
        <w:t>tone Global</w:t>
      </w:r>
      <w:r w:rsidR="00024BAA" w:rsidRPr="002F6368">
        <w:t>.</w:t>
      </w:r>
      <w:r w:rsidR="00024BAA">
        <w:t xml:space="preserve"> </w:t>
      </w:r>
    </w:p>
    <w:p w:rsidR="00EA2E6F" w:rsidRDefault="00EA2E6F" w:rsidP="00EA2E6F">
      <w:r>
        <w:t xml:space="preserve">These questions are to be completed individually on Scholar </w:t>
      </w:r>
      <w:r w:rsidR="005A631F">
        <w:t xml:space="preserve">before </w:t>
      </w:r>
      <w:r>
        <w:t xml:space="preserve">the end of each </w:t>
      </w:r>
      <w:r w:rsidR="002F6368">
        <w:t>day</w:t>
      </w:r>
      <w:r>
        <w:t xml:space="preserve">. </w:t>
      </w:r>
      <w:r w:rsidR="00024BAA">
        <w:t xml:space="preserve"> The questions will be presented in a multiple choice format.  Choose the best answer for each question.  There will be 10 to 20 questions per module and you will have </w:t>
      </w:r>
      <w:r w:rsidR="00412175">
        <w:t>3</w:t>
      </w:r>
      <w:r w:rsidR="00024BAA">
        <w:t xml:space="preserve"> minute</w:t>
      </w:r>
      <w:r w:rsidR="00412175">
        <w:t>s</w:t>
      </w:r>
      <w:r w:rsidR="00024BAA">
        <w:t xml:space="preserve"> per question once you start.</w:t>
      </w:r>
    </w:p>
    <w:p w:rsidR="002A280E" w:rsidRDefault="002A280E" w:rsidP="002A280E">
      <w:r>
        <w:t>If you have any questions about what information is required, where to obtain the information or any other questions, feel free to contact me during office hours.</w:t>
      </w:r>
    </w:p>
    <w:p w:rsidR="00AC0C85" w:rsidRPr="003758C2" w:rsidRDefault="00AC0C85" w:rsidP="00AC0C85">
      <w:pPr>
        <w:pStyle w:val="Heading1"/>
      </w:pPr>
      <w:r w:rsidRPr="003758C2">
        <w:t xml:space="preserve">Grading Scale </w:t>
      </w:r>
      <w:r w:rsidRPr="00DC5BDF">
        <w:rPr>
          <w:b w:val="0"/>
        </w:rPr>
        <w:t>(preliminary)</w:t>
      </w:r>
    </w:p>
    <w:tbl>
      <w:tblPr>
        <w:tblStyle w:val="TableGrid"/>
        <w:tblW w:w="0" w:type="auto"/>
        <w:jc w:val="center"/>
        <w:tblLook w:val="04A0" w:firstRow="1" w:lastRow="0" w:firstColumn="1" w:lastColumn="0" w:noHBand="0" w:noVBand="1"/>
      </w:tblPr>
      <w:tblGrid>
        <w:gridCol w:w="1255"/>
        <w:gridCol w:w="1291"/>
        <w:gridCol w:w="1358"/>
        <w:gridCol w:w="253"/>
        <w:gridCol w:w="1335"/>
        <w:gridCol w:w="893"/>
        <w:gridCol w:w="1382"/>
        <w:gridCol w:w="1583"/>
      </w:tblGrid>
      <w:tr w:rsidR="00AC0C85" w:rsidTr="002E5A3D">
        <w:trPr>
          <w:cantSplit/>
          <w:trHeight w:hRule="exact" w:val="757"/>
          <w:jc w:val="center"/>
        </w:trPr>
        <w:tc>
          <w:tcPr>
            <w:tcW w:w="1255" w:type="dxa"/>
          </w:tcPr>
          <w:p w:rsidR="00AC0C85" w:rsidRPr="00736B7D" w:rsidRDefault="00AC0C85" w:rsidP="00B277F0">
            <w:pPr>
              <w:jc w:val="center"/>
              <w:rPr>
                <w:b/>
              </w:rPr>
            </w:pPr>
            <w:r w:rsidRPr="00736B7D">
              <w:rPr>
                <w:b/>
              </w:rPr>
              <w:t>Letter</w:t>
            </w:r>
            <w:r>
              <w:rPr>
                <w:b/>
              </w:rPr>
              <w:t xml:space="preserve"> G</w:t>
            </w:r>
            <w:r w:rsidRPr="00736B7D">
              <w:rPr>
                <w:b/>
              </w:rPr>
              <w:t>rade</w:t>
            </w:r>
          </w:p>
        </w:tc>
        <w:tc>
          <w:tcPr>
            <w:tcW w:w="1291" w:type="dxa"/>
          </w:tcPr>
          <w:p w:rsidR="00AC0C85" w:rsidRPr="00736B7D" w:rsidRDefault="00AC0C85" w:rsidP="00B277F0">
            <w:pPr>
              <w:jc w:val="center"/>
              <w:rPr>
                <w:b/>
              </w:rPr>
            </w:pPr>
            <w:r w:rsidRPr="00736B7D">
              <w:rPr>
                <w:b/>
              </w:rPr>
              <w:t>P</w:t>
            </w:r>
            <w:r>
              <w:rPr>
                <w:b/>
              </w:rPr>
              <w:t>ercent</w:t>
            </w:r>
          </w:p>
        </w:tc>
        <w:tc>
          <w:tcPr>
            <w:tcW w:w="1358" w:type="dxa"/>
          </w:tcPr>
          <w:p w:rsidR="00AC0C85" w:rsidRPr="00736B7D" w:rsidRDefault="00AC0C85" w:rsidP="00B277F0">
            <w:pPr>
              <w:jc w:val="center"/>
              <w:rPr>
                <w:b/>
              </w:rPr>
            </w:pPr>
            <w:r w:rsidRPr="00736B7D">
              <w:rPr>
                <w:b/>
              </w:rPr>
              <w:t>Description</w:t>
            </w:r>
          </w:p>
        </w:tc>
        <w:tc>
          <w:tcPr>
            <w:tcW w:w="253" w:type="dxa"/>
          </w:tcPr>
          <w:p w:rsidR="00AC0C85" w:rsidRDefault="00AC0C85" w:rsidP="00B277F0">
            <w:pPr>
              <w:jc w:val="center"/>
            </w:pPr>
          </w:p>
        </w:tc>
        <w:tc>
          <w:tcPr>
            <w:tcW w:w="1335" w:type="dxa"/>
          </w:tcPr>
          <w:p w:rsidR="00AC0C85" w:rsidRPr="00736B7D" w:rsidRDefault="00AC0C85" w:rsidP="00B277F0">
            <w:pPr>
              <w:jc w:val="center"/>
              <w:rPr>
                <w:b/>
              </w:rPr>
            </w:pPr>
            <w:r w:rsidRPr="00736B7D">
              <w:rPr>
                <w:b/>
              </w:rPr>
              <w:t>Letter Grade</w:t>
            </w:r>
          </w:p>
        </w:tc>
        <w:tc>
          <w:tcPr>
            <w:tcW w:w="893" w:type="dxa"/>
          </w:tcPr>
          <w:p w:rsidR="00AC0C85" w:rsidRPr="00736B7D" w:rsidRDefault="00AC0C85" w:rsidP="00B277F0">
            <w:pPr>
              <w:jc w:val="center"/>
              <w:rPr>
                <w:b/>
              </w:rPr>
            </w:pPr>
          </w:p>
        </w:tc>
        <w:tc>
          <w:tcPr>
            <w:tcW w:w="1382" w:type="dxa"/>
          </w:tcPr>
          <w:p w:rsidR="00AC0C85" w:rsidRPr="00736B7D" w:rsidRDefault="00AC0C85" w:rsidP="00B277F0">
            <w:pPr>
              <w:jc w:val="center"/>
              <w:rPr>
                <w:b/>
              </w:rPr>
            </w:pPr>
            <w:r w:rsidRPr="00736B7D">
              <w:rPr>
                <w:b/>
              </w:rPr>
              <w:t>P</w:t>
            </w:r>
            <w:r>
              <w:rPr>
                <w:b/>
              </w:rPr>
              <w:t>ercent</w:t>
            </w:r>
          </w:p>
        </w:tc>
        <w:tc>
          <w:tcPr>
            <w:tcW w:w="1583" w:type="dxa"/>
          </w:tcPr>
          <w:p w:rsidR="00AC0C85" w:rsidRPr="00736B7D" w:rsidRDefault="00AC0C85" w:rsidP="00B277F0">
            <w:pPr>
              <w:jc w:val="center"/>
              <w:rPr>
                <w:b/>
              </w:rPr>
            </w:pPr>
            <w:r w:rsidRPr="00736B7D">
              <w:rPr>
                <w:b/>
              </w:rPr>
              <w:t>Description</w:t>
            </w:r>
          </w:p>
        </w:tc>
      </w:tr>
      <w:tr w:rsidR="000604C8" w:rsidTr="002E5A3D">
        <w:trPr>
          <w:cantSplit/>
          <w:trHeight w:hRule="exact" w:val="504"/>
          <w:jc w:val="center"/>
        </w:trPr>
        <w:tc>
          <w:tcPr>
            <w:tcW w:w="1255" w:type="dxa"/>
          </w:tcPr>
          <w:p w:rsidR="000604C8" w:rsidRDefault="000604C8" w:rsidP="000604C8">
            <w:pPr>
              <w:jc w:val="center"/>
            </w:pPr>
            <w:r>
              <w:t>A</w:t>
            </w:r>
          </w:p>
        </w:tc>
        <w:tc>
          <w:tcPr>
            <w:tcW w:w="1291" w:type="dxa"/>
          </w:tcPr>
          <w:p w:rsidR="000604C8" w:rsidRDefault="000604C8" w:rsidP="000604C8">
            <w:pPr>
              <w:jc w:val="center"/>
            </w:pPr>
            <w:r>
              <w:t>92.0</w:t>
            </w:r>
            <w:r w:rsidRPr="002B1C12">
              <w:t>-</w:t>
            </w:r>
            <w:r>
              <w:t>100.0</w:t>
            </w:r>
          </w:p>
        </w:tc>
        <w:tc>
          <w:tcPr>
            <w:tcW w:w="1358" w:type="dxa"/>
          </w:tcPr>
          <w:p w:rsidR="000604C8" w:rsidRDefault="000604C8" w:rsidP="000604C8">
            <w:pPr>
              <w:jc w:val="center"/>
            </w:pPr>
            <w:r>
              <w:t>Exceptional</w:t>
            </w:r>
          </w:p>
        </w:tc>
        <w:tc>
          <w:tcPr>
            <w:tcW w:w="253" w:type="dxa"/>
          </w:tcPr>
          <w:p w:rsidR="000604C8" w:rsidRDefault="000604C8" w:rsidP="000604C8">
            <w:pPr>
              <w:jc w:val="center"/>
            </w:pPr>
          </w:p>
        </w:tc>
        <w:tc>
          <w:tcPr>
            <w:tcW w:w="1335" w:type="dxa"/>
          </w:tcPr>
          <w:p w:rsidR="000604C8" w:rsidRDefault="000604C8" w:rsidP="000604C8">
            <w:pPr>
              <w:jc w:val="center"/>
            </w:pPr>
            <w:r>
              <w:t>C</w:t>
            </w:r>
          </w:p>
        </w:tc>
        <w:tc>
          <w:tcPr>
            <w:tcW w:w="893" w:type="dxa"/>
          </w:tcPr>
          <w:p w:rsidR="000604C8" w:rsidRDefault="000604C8" w:rsidP="000604C8">
            <w:pPr>
              <w:jc w:val="center"/>
            </w:pPr>
          </w:p>
        </w:tc>
        <w:tc>
          <w:tcPr>
            <w:tcW w:w="1382" w:type="dxa"/>
          </w:tcPr>
          <w:p w:rsidR="000604C8" w:rsidRDefault="000604C8" w:rsidP="000604C8">
            <w:pPr>
              <w:jc w:val="center"/>
            </w:pPr>
            <w:r>
              <w:t>70.0-79.9</w:t>
            </w:r>
          </w:p>
        </w:tc>
        <w:tc>
          <w:tcPr>
            <w:tcW w:w="1583" w:type="dxa"/>
          </w:tcPr>
          <w:p w:rsidR="000604C8" w:rsidRDefault="000604C8" w:rsidP="000604C8">
            <w:pPr>
              <w:jc w:val="center"/>
            </w:pPr>
            <w:r>
              <w:t>Average</w:t>
            </w:r>
          </w:p>
        </w:tc>
      </w:tr>
      <w:tr w:rsidR="000604C8" w:rsidTr="002E5A3D">
        <w:trPr>
          <w:cantSplit/>
          <w:trHeight w:hRule="exact" w:val="504"/>
          <w:jc w:val="center"/>
        </w:trPr>
        <w:tc>
          <w:tcPr>
            <w:tcW w:w="1255" w:type="dxa"/>
          </w:tcPr>
          <w:p w:rsidR="000604C8" w:rsidRDefault="000604C8" w:rsidP="000604C8">
            <w:pPr>
              <w:jc w:val="center"/>
            </w:pPr>
            <w:r>
              <w:t>A-</w:t>
            </w:r>
          </w:p>
        </w:tc>
        <w:tc>
          <w:tcPr>
            <w:tcW w:w="1291" w:type="dxa"/>
          </w:tcPr>
          <w:p w:rsidR="000604C8" w:rsidRDefault="000604C8" w:rsidP="000604C8">
            <w:pPr>
              <w:jc w:val="center"/>
            </w:pPr>
            <w:r>
              <w:t>88.0-91.9</w:t>
            </w:r>
          </w:p>
        </w:tc>
        <w:tc>
          <w:tcPr>
            <w:tcW w:w="1358" w:type="dxa"/>
          </w:tcPr>
          <w:p w:rsidR="000604C8" w:rsidRDefault="000604C8" w:rsidP="000604C8">
            <w:pPr>
              <w:jc w:val="center"/>
            </w:pPr>
            <w:r>
              <w:t>Superior</w:t>
            </w:r>
          </w:p>
        </w:tc>
        <w:tc>
          <w:tcPr>
            <w:tcW w:w="253" w:type="dxa"/>
          </w:tcPr>
          <w:p w:rsidR="000604C8" w:rsidRDefault="000604C8" w:rsidP="000604C8">
            <w:pPr>
              <w:jc w:val="center"/>
            </w:pPr>
          </w:p>
        </w:tc>
        <w:tc>
          <w:tcPr>
            <w:tcW w:w="1335" w:type="dxa"/>
          </w:tcPr>
          <w:p w:rsidR="000604C8" w:rsidRDefault="000604C8" w:rsidP="000604C8">
            <w:pPr>
              <w:jc w:val="center"/>
            </w:pPr>
            <w:r>
              <w:t>D</w:t>
            </w:r>
          </w:p>
        </w:tc>
        <w:tc>
          <w:tcPr>
            <w:tcW w:w="893" w:type="dxa"/>
          </w:tcPr>
          <w:p w:rsidR="000604C8" w:rsidRDefault="000604C8" w:rsidP="000604C8">
            <w:pPr>
              <w:jc w:val="center"/>
            </w:pPr>
          </w:p>
        </w:tc>
        <w:tc>
          <w:tcPr>
            <w:tcW w:w="1382" w:type="dxa"/>
          </w:tcPr>
          <w:p w:rsidR="000604C8" w:rsidRDefault="000604C8" w:rsidP="000604C8">
            <w:pPr>
              <w:jc w:val="center"/>
            </w:pPr>
            <w:r>
              <w:t>55.0-69.9</w:t>
            </w:r>
          </w:p>
        </w:tc>
        <w:tc>
          <w:tcPr>
            <w:tcW w:w="1583" w:type="dxa"/>
          </w:tcPr>
          <w:p w:rsidR="000604C8" w:rsidRDefault="000604C8" w:rsidP="000604C8">
            <w:pPr>
              <w:jc w:val="center"/>
            </w:pPr>
            <w:r>
              <w:t>Poor</w:t>
            </w:r>
          </w:p>
        </w:tc>
      </w:tr>
      <w:tr w:rsidR="000604C8" w:rsidTr="002E5A3D">
        <w:trPr>
          <w:cantSplit/>
          <w:trHeight w:hRule="exact" w:val="504"/>
          <w:jc w:val="center"/>
        </w:trPr>
        <w:tc>
          <w:tcPr>
            <w:tcW w:w="1255" w:type="dxa"/>
          </w:tcPr>
          <w:p w:rsidR="000604C8" w:rsidRDefault="000604C8" w:rsidP="000604C8">
            <w:pPr>
              <w:jc w:val="center"/>
            </w:pPr>
            <w:r>
              <w:t>B</w:t>
            </w:r>
          </w:p>
        </w:tc>
        <w:tc>
          <w:tcPr>
            <w:tcW w:w="1291" w:type="dxa"/>
          </w:tcPr>
          <w:p w:rsidR="000604C8" w:rsidRDefault="000604C8" w:rsidP="00812B68">
            <w:pPr>
              <w:jc w:val="center"/>
            </w:pPr>
            <w:r>
              <w:t>80.0-8</w:t>
            </w:r>
            <w:r w:rsidR="00812B68">
              <w:t>7</w:t>
            </w:r>
            <w:r>
              <w:t>.9</w:t>
            </w:r>
          </w:p>
        </w:tc>
        <w:tc>
          <w:tcPr>
            <w:tcW w:w="1358" w:type="dxa"/>
          </w:tcPr>
          <w:p w:rsidR="000604C8" w:rsidRDefault="000604C8" w:rsidP="000604C8">
            <w:pPr>
              <w:jc w:val="center"/>
            </w:pPr>
            <w:r>
              <w:t>Very Good</w:t>
            </w:r>
          </w:p>
        </w:tc>
        <w:tc>
          <w:tcPr>
            <w:tcW w:w="253" w:type="dxa"/>
          </w:tcPr>
          <w:p w:rsidR="000604C8" w:rsidRDefault="000604C8" w:rsidP="000604C8">
            <w:pPr>
              <w:jc w:val="center"/>
            </w:pPr>
          </w:p>
        </w:tc>
        <w:tc>
          <w:tcPr>
            <w:tcW w:w="1335" w:type="dxa"/>
          </w:tcPr>
          <w:p w:rsidR="000604C8" w:rsidRDefault="000604C8" w:rsidP="000604C8">
            <w:pPr>
              <w:jc w:val="center"/>
            </w:pPr>
            <w:r>
              <w:t>F</w:t>
            </w:r>
          </w:p>
        </w:tc>
        <w:tc>
          <w:tcPr>
            <w:tcW w:w="893" w:type="dxa"/>
          </w:tcPr>
          <w:p w:rsidR="000604C8" w:rsidRDefault="000604C8" w:rsidP="000604C8">
            <w:pPr>
              <w:jc w:val="center"/>
            </w:pPr>
          </w:p>
        </w:tc>
        <w:tc>
          <w:tcPr>
            <w:tcW w:w="1382" w:type="dxa"/>
          </w:tcPr>
          <w:p w:rsidR="000604C8" w:rsidRDefault="000604C8" w:rsidP="000604C8">
            <w:pPr>
              <w:jc w:val="center"/>
            </w:pPr>
            <w:r>
              <w:t>Below 55.0</w:t>
            </w:r>
          </w:p>
        </w:tc>
        <w:tc>
          <w:tcPr>
            <w:tcW w:w="1583" w:type="dxa"/>
          </w:tcPr>
          <w:p w:rsidR="000604C8" w:rsidRDefault="000604C8" w:rsidP="000604C8">
            <w:pPr>
              <w:jc w:val="center"/>
            </w:pPr>
            <w:r>
              <w:t>Failing</w:t>
            </w:r>
          </w:p>
        </w:tc>
      </w:tr>
    </w:tbl>
    <w:p w:rsidR="00AC0C85" w:rsidRPr="002F7E68" w:rsidRDefault="00AC0C85" w:rsidP="00AC0C85"/>
    <w:p w:rsidR="004122E7" w:rsidRPr="00EA2E6F" w:rsidRDefault="00AC0C85" w:rsidP="00EA2E6F">
      <w:pPr>
        <w:pStyle w:val="NormalWeb"/>
        <w:rPr>
          <w:rFonts w:asciiTheme="minorHAnsi" w:hAnsiTheme="minorHAnsi"/>
        </w:rPr>
      </w:pPr>
      <w:r w:rsidRPr="00DF0416">
        <w:rPr>
          <w:rFonts w:asciiTheme="minorHAnsi" w:hAnsiTheme="minorHAnsi"/>
          <w:b/>
        </w:rPr>
        <w:t>Please note:</w:t>
      </w:r>
      <w:r w:rsidRPr="00381EFA">
        <w:t xml:space="preserve"> </w:t>
      </w:r>
      <w:r w:rsidRPr="00A20C2F">
        <w:rPr>
          <w:rFonts w:asciiTheme="minorHAnsi" w:hAnsiTheme="minorHAnsi"/>
        </w:rPr>
        <w:t xml:space="preserve">The assignments, quizzes and exams are designed to both test your comprehension of the subject matter and to push you to apply the information in more realistic and challenging settings.  Therefore, grading is subject to your ability to show your mastery of the subject and application of the subject to specific questions on assignments, quizzes and exams.  Your ability to demonstrate this knowledge of the subject matter listed in the learning objectives will determine your grade.  Other important considerations are your participation in discussions, group work and extra credit.  Quiz scores, assignment scores and extra credit aid in the determination of your grade.   </w:t>
      </w:r>
      <w:r>
        <w:rPr>
          <w:rFonts w:asciiTheme="minorHAnsi" w:hAnsiTheme="minorHAnsi"/>
        </w:rPr>
        <w:t>N</w:t>
      </w:r>
      <w:r w:rsidRPr="00A20C2F">
        <w:rPr>
          <w:rFonts w:asciiTheme="minorHAnsi" w:hAnsiTheme="minorHAnsi"/>
        </w:rPr>
        <w:t>ote that you have a limited time to make a case for a grade change. After grades have been handed out or posted, you have one week to make the case that you should have received more points because your answer was correct.</w:t>
      </w:r>
    </w:p>
    <w:p w:rsidR="00A37B9C" w:rsidRPr="00AF6C82" w:rsidRDefault="00A37B9C" w:rsidP="00A37B9C">
      <w:pPr>
        <w:pStyle w:val="Heading1"/>
      </w:pPr>
      <w:r w:rsidRPr="00AF6C82">
        <w:t>Major Field Test (MFT)</w:t>
      </w:r>
    </w:p>
    <w:p w:rsidR="00A37B9C" w:rsidRPr="00074BA2" w:rsidRDefault="00A37B9C" w:rsidP="00A37B9C">
      <w:r>
        <w:t>The MFT is a requirement of the Luter School of Business.  To graduate, you must take the exam.  The School also requires that 1</w:t>
      </w:r>
      <w:r w:rsidR="00C30ACB">
        <w:t>0</w:t>
      </w:r>
      <w:r>
        <w:t xml:space="preserve">% of the BUSN418 grade be the results you receive on </w:t>
      </w:r>
      <w:r>
        <w:lastRenderedPageBreak/>
        <w:t>the exam.  It is strongly suggested you attend review sessions and take practice tests. The MFT will be your final exam for this class. Please refer to the reading section on Scholar for more details.</w:t>
      </w:r>
      <w:r w:rsidR="000604C8">
        <w:t xml:space="preserve">  You will need to take the test the term prior to the Study Abroad (Spring 2020).</w:t>
      </w:r>
    </w:p>
    <w:p w:rsidR="00E94CA0" w:rsidRDefault="00E94CA0" w:rsidP="00E94CA0">
      <w:pPr>
        <w:pStyle w:val="Heading1"/>
      </w:pPr>
      <w:r>
        <w:t>Peer Reviews</w:t>
      </w:r>
    </w:p>
    <w:p w:rsidR="00340A2D" w:rsidRDefault="00E94CA0" w:rsidP="00AF6C82">
      <w:r>
        <w:t xml:space="preserve">Throughout this course you </w:t>
      </w:r>
      <w:r w:rsidR="00C30ACB">
        <w:t>may</w:t>
      </w:r>
      <w:r>
        <w:t xml:space="preserve"> be required to complete peer evaluations.  </w:t>
      </w:r>
      <w:r w:rsidR="00AF6C82">
        <w:t>An early evaluation may be given and would be</w:t>
      </w:r>
      <w:r>
        <w:t xml:space="preserve"> formative in nature.  This means </w:t>
      </w:r>
      <w:r w:rsidR="00AF6C82">
        <w:t>it would be used for</w:t>
      </w:r>
      <w:r>
        <w:t xml:space="preserve"> feedback to determine if there are any situations regarding group work that ne</w:t>
      </w:r>
      <w:r w:rsidR="00AF6C82">
        <w:t>ed to be corrected.  The review</w:t>
      </w:r>
      <w:r>
        <w:t xml:space="preserve"> in the last </w:t>
      </w:r>
      <w:r w:rsidR="004854CA">
        <w:t>couple of days</w:t>
      </w:r>
      <w:r>
        <w:t xml:space="preserve"> of class </w:t>
      </w:r>
      <w:r w:rsidR="00A250BB">
        <w:t>is</w:t>
      </w:r>
      <w:r>
        <w:t xml:space="preserve"> required and summative in nature.  This means </w:t>
      </w:r>
      <w:r w:rsidR="00AF6C82">
        <w:t>it is</w:t>
      </w:r>
      <w:r>
        <w:t xml:space="preserve"> used for grading. </w:t>
      </w:r>
      <w:r w:rsidR="00C30ACB">
        <w:t xml:space="preserve">This final review is through Capsim and is available the last </w:t>
      </w:r>
      <w:r w:rsidR="004854CA">
        <w:t>few days</w:t>
      </w:r>
      <w:r w:rsidR="00C30ACB">
        <w:t xml:space="preserve">. </w:t>
      </w:r>
      <w:r w:rsidR="00AA4CAF">
        <w:t>Failure to complete the final review will result in zero credit</w:t>
      </w:r>
      <w:r w:rsidR="00A250BB">
        <w:t xml:space="preserve"> for that assignment</w:t>
      </w:r>
      <w:r w:rsidR="00AA4CAF">
        <w:t xml:space="preserve">. </w:t>
      </w:r>
    </w:p>
    <w:p w:rsidR="00BA12C8" w:rsidRPr="000F2861" w:rsidRDefault="00BA12C8" w:rsidP="00BA12C8">
      <w:pPr>
        <w:pStyle w:val="Heading1"/>
      </w:pPr>
      <w:r>
        <w:t>Group Simulation - Capstone</w:t>
      </w:r>
    </w:p>
    <w:p w:rsidR="00BA12C8" w:rsidRDefault="00BA12C8" w:rsidP="00BA12C8">
      <w:r>
        <w:t>You will t</w:t>
      </w:r>
      <w:r w:rsidRPr="005E3259">
        <w:t xml:space="preserve">eam up </w:t>
      </w:r>
      <w:r>
        <w:t>into groups of 5.</w:t>
      </w:r>
      <w:r w:rsidRPr="005E3259">
        <w:t xml:space="preserve"> </w:t>
      </w:r>
      <w:r>
        <w:t xml:space="preserve">Each team will be required to develop and hand in a team charter describing the team, the team assignments, and the team methodology for making strategic decisions, dispute resolution techniques and method for entering decisions into Capstone®.   Team charters are to also designate the CEO of the team and what the team wants to be measured against during the competition rounds (refer to the Capstone Courier for measurements). </w:t>
      </w:r>
    </w:p>
    <w:p w:rsidR="00BA12C8" w:rsidRDefault="00BA12C8" w:rsidP="00BA12C8">
      <w:r>
        <w:t xml:space="preserve">Teams need to be diverse in nature.  Research has shown that diversity in business simulates innovation and thus more diverse companies have higher long term returns. You’ll need to convince me your team is diverse. </w:t>
      </w:r>
      <w:r w:rsidRPr="008E270F">
        <w:t xml:space="preserve">In most classes, teams will be required to have </w:t>
      </w:r>
      <w:r w:rsidR="00812B68">
        <w:t>multiple</w:t>
      </w:r>
      <w:r w:rsidRPr="008E270F">
        <w:t xml:space="preserve"> majors represented in the class on the team </w:t>
      </w:r>
      <w:r>
        <w:t>(</w:t>
      </w:r>
      <w:r w:rsidR="00812B68">
        <w:t>Majors (</w:t>
      </w:r>
      <w:r w:rsidRPr="008E270F">
        <w:t>Management, Marketing, Finance and Accounting</w:t>
      </w:r>
      <w:r w:rsidR="00812B68">
        <w:t>) and Minors</w:t>
      </w:r>
      <w:r w:rsidRPr="008E270F">
        <w:t>).</w:t>
      </w:r>
    </w:p>
    <w:p w:rsidR="00BA12C8" w:rsidRPr="005629C1" w:rsidRDefault="00BA12C8" w:rsidP="00BA12C8">
      <w:r>
        <w:t xml:space="preserve">All teams will be given control of an identically situated company in the sensor industry.  You and your team will have complete control of the product development and R&amp;D, the marketing and sales, the production and operations, and the finance functions of the company.   </w:t>
      </w:r>
      <w:r w:rsidRPr="005629C1">
        <w:t xml:space="preserve">The goal of the </w:t>
      </w:r>
      <w:r>
        <w:t>simulation is for you to analyze the industry and make strategic decisions to maximize shareholder value.   You will have time for training and up to 4 practice rounds in the simulated industry and then 8 rounds of real competition against the other teams.  Each round represents a nominal business year.  An embedded industry journal, The Capstone Courier®, is updated after each round and you will see the results of your decisions.</w:t>
      </w:r>
    </w:p>
    <w:p w:rsidR="00BA12C8" w:rsidRDefault="00BA12C8" w:rsidP="00BA12C8">
      <w:r w:rsidRPr="005629C1">
        <w:t xml:space="preserve">I expect all members </w:t>
      </w:r>
      <w:r>
        <w:t>of the team to participate throughout the semester and in the preparation and delivery of the presentation</w:t>
      </w:r>
      <w:r w:rsidRPr="005629C1">
        <w:t xml:space="preserve">. Each </w:t>
      </w:r>
      <w:r>
        <w:t>team</w:t>
      </w:r>
      <w:r w:rsidRPr="005629C1">
        <w:t xml:space="preserve"> member will evaluate their partners</w:t>
      </w:r>
      <w:r>
        <w:t>’ efforts on the team</w:t>
      </w:r>
      <w:r w:rsidRPr="005629C1">
        <w:t xml:space="preserve">. I will periodically ask for </w:t>
      </w:r>
      <w:r>
        <w:t>team</w:t>
      </w:r>
      <w:r w:rsidRPr="005629C1">
        <w:t xml:space="preserve"> updates during the semester and </w:t>
      </w:r>
      <w:r>
        <w:t>will be available to meet with your team</w:t>
      </w:r>
      <w:r w:rsidRPr="005629C1">
        <w:t xml:space="preserve"> for consultations. </w:t>
      </w:r>
      <w:r>
        <w:t xml:space="preserve"> </w:t>
      </w:r>
    </w:p>
    <w:p w:rsidR="00BA12C8" w:rsidRDefault="00BA12C8" w:rsidP="00BA12C8">
      <w:r w:rsidRPr="00F457E2">
        <w:t xml:space="preserve">Each team </w:t>
      </w:r>
      <w:r>
        <w:t>will</w:t>
      </w:r>
      <w:r w:rsidRPr="00F457E2">
        <w:t xml:space="preserve"> </w:t>
      </w:r>
      <w:r>
        <w:t>select</w:t>
      </w:r>
      <w:r w:rsidRPr="00F457E2">
        <w:t xml:space="preserve"> a</w:t>
      </w:r>
      <w:r>
        <w:t xml:space="preserve"> “CEO” or</w:t>
      </w:r>
      <w:r w:rsidRPr="00F457E2">
        <w:t xml:space="preserve"> </w:t>
      </w:r>
      <w:r>
        <w:t>“president” or “senior director”</w:t>
      </w:r>
      <w:r w:rsidRPr="00F457E2">
        <w:t xml:space="preserve"> </w:t>
      </w:r>
      <w:r>
        <w:t>to meet and communicate</w:t>
      </w:r>
      <w:r w:rsidRPr="00F457E2">
        <w:t xml:space="preserve"> with me as your </w:t>
      </w:r>
      <w:r>
        <w:t>COB (Chairperson of the Board) as required (A/R)</w:t>
      </w:r>
      <w:r w:rsidRPr="00F457E2">
        <w:t xml:space="preserve">.  </w:t>
      </w:r>
      <w:r>
        <w:t xml:space="preserve">Choose a team member to fill this role who have excellent communication and organization skills.  </w:t>
      </w:r>
      <w:r w:rsidRPr="00F457E2">
        <w:t>We will also meet in class.  These meetings will be to review your teams’ strategy, analysis, projected decisions and progress on the team’s annual report and presentation.</w:t>
      </w:r>
      <w:r>
        <w:t xml:space="preserve">  Meeting time in class is for your </w:t>
      </w:r>
      <w:r>
        <w:lastRenderedPageBreak/>
        <w:t xml:space="preserve">benefit and to aid in your decisions.  Avoid simply coming to class for attendance and departing only to ask questions during office hours or other classes.  </w:t>
      </w:r>
    </w:p>
    <w:p w:rsidR="00BA12C8" w:rsidRDefault="00BA12C8" w:rsidP="00BA12C8">
      <w:r>
        <w:t xml:space="preserve">There will be two sets of </w:t>
      </w:r>
      <w:r w:rsidRPr="00BE71B1">
        <w:rPr>
          <w:b/>
        </w:rPr>
        <w:t>practice rounds</w:t>
      </w:r>
      <w:r>
        <w:t xml:space="preserve"> then the </w:t>
      </w:r>
      <w:r w:rsidRPr="00BE71B1">
        <w:rPr>
          <w:b/>
        </w:rPr>
        <w:t>competition round</w:t>
      </w:r>
      <w:r>
        <w:rPr>
          <w:b/>
        </w:rPr>
        <w:t>s</w:t>
      </w:r>
      <w:r>
        <w:t xml:space="preserve">. The practice rounds </w:t>
      </w:r>
      <w:r w:rsidRPr="00F83691">
        <w:rPr>
          <w:u w:val="single"/>
        </w:rPr>
        <w:t>do not</w:t>
      </w:r>
      <w:r>
        <w:t xml:space="preserve"> count toward grading.  They are for you to practice the simulation and become familiar with how it functions. The competition round </w:t>
      </w:r>
      <w:r w:rsidRPr="00F83691">
        <w:rPr>
          <w:u w:val="single"/>
        </w:rPr>
        <w:t>does</w:t>
      </w:r>
      <w:r>
        <w:t xml:space="preserve"> count toward grading.</w:t>
      </w:r>
    </w:p>
    <w:p w:rsidR="00BA12C8" w:rsidRDefault="00BA12C8" w:rsidP="00BA12C8">
      <w:r>
        <w:t xml:space="preserve">There will be homework assignments specifically geared toward the simulation, competition and understanding the business environment and the simulation.  These are aids in understanding how the simulation and business works. Completing them will be beneficial to your outcome. </w:t>
      </w:r>
    </w:p>
    <w:p w:rsidR="00BA12C8" w:rsidRDefault="00BA12C8" w:rsidP="00BA12C8">
      <w:r>
        <w:t xml:space="preserve">Your </w:t>
      </w:r>
      <w:r>
        <w:rPr>
          <w:b/>
        </w:rPr>
        <w:t>P</w:t>
      </w:r>
      <w:r w:rsidRPr="000F5671">
        <w:rPr>
          <w:b/>
        </w:rPr>
        <w:t xml:space="preserve">reliminary </w:t>
      </w:r>
      <w:r>
        <w:rPr>
          <w:b/>
        </w:rPr>
        <w:t>P</w:t>
      </w:r>
      <w:r w:rsidRPr="000F5671">
        <w:rPr>
          <w:b/>
        </w:rPr>
        <w:t>resentation</w:t>
      </w:r>
      <w:r>
        <w:t xml:space="preserve"> will last 5 - 7 minutes followed by a Q&amp;A session. There may be BOA members and faculty present during these presentations.   You should have a 10k report accompanying this presentation.  Watch, listen and/or read about company’s conference calls.  This will give you an idea of what is expected.  Prepare a short presentation of 4 to 6 slides.  For this presentation you can pick who will present.  You should discuss your current position (results) and your future outlook. </w:t>
      </w:r>
    </w:p>
    <w:p w:rsidR="00BA12C8" w:rsidRDefault="00BA12C8" w:rsidP="00BA12C8">
      <w:r>
        <w:t xml:space="preserve">Create an </w:t>
      </w:r>
      <w:r>
        <w:rPr>
          <w:b/>
        </w:rPr>
        <w:t>O</w:t>
      </w:r>
      <w:r w:rsidRPr="00E0146A">
        <w:rPr>
          <w:b/>
        </w:rPr>
        <w:t>utline</w:t>
      </w:r>
      <w:r>
        <w:t xml:space="preserve"> for your annual report.  This should be the first step in setting up your presentation during the final week. You should place enough detail into this outline to have a good idea of the work needed to complete the Annual report and presentation.</w:t>
      </w:r>
    </w:p>
    <w:p w:rsidR="00BA12C8" w:rsidRDefault="00BA12C8" w:rsidP="00BA12C8">
      <w:r>
        <w:t xml:space="preserve">Your </w:t>
      </w:r>
      <w:r w:rsidRPr="00507152">
        <w:rPr>
          <w:b/>
        </w:rPr>
        <w:t>Annual Report</w:t>
      </w:r>
      <w:r>
        <w:t xml:space="preserve"> (Presentation) should be completed </w:t>
      </w:r>
      <w:r w:rsidRPr="00F457E2">
        <w:t xml:space="preserve">after round </w:t>
      </w:r>
      <w:r>
        <w:t xml:space="preserve">7 and updated as required for the presentation of the Capstone challenge.   Samples of annual reports are loaded on Scholar. Your report can be </w:t>
      </w:r>
      <w:r w:rsidR="00412175">
        <w:t>8</w:t>
      </w:r>
      <w:r>
        <w:t xml:space="preserve"> to </w:t>
      </w:r>
      <w:r w:rsidR="00412175">
        <w:t>12</w:t>
      </w:r>
      <w:r>
        <w:t xml:space="preserve"> pages (as your team sees fit).  Longer is not always better. To simplify your work, your Annual Report is your presentation with additional content – thus think of the Annual Report as the written form of the presentation. Be creative and innovative while professional and concise. Be sure to include appropriate 10k information.</w:t>
      </w:r>
    </w:p>
    <w:p w:rsidR="00BA12C8" w:rsidRDefault="00BA12C8" w:rsidP="00BA12C8">
      <w:r>
        <w:t xml:space="preserve">Your </w:t>
      </w:r>
      <w:r w:rsidRPr="000F5671">
        <w:rPr>
          <w:b/>
        </w:rPr>
        <w:t>Final</w:t>
      </w:r>
      <w:r>
        <w:t xml:space="preserve"> </w:t>
      </w:r>
      <w:r w:rsidRPr="00AA4CAF">
        <w:rPr>
          <w:b/>
        </w:rPr>
        <w:t>Presentation</w:t>
      </w:r>
      <w:r>
        <w:t xml:space="preserve"> will last </w:t>
      </w:r>
      <w:r w:rsidR="001A5949">
        <w:t>12-20</w:t>
      </w:r>
      <w:r>
        <w:t xml:space="preserve"> minutes followed by a Q&amp;A session and will be in front of other teams, juniors along with faculty and board members (in addition to myself).  Consider Guy Kawasaki’s rules for presentations (on Scholar).  Use your Annual Report as a basis for your presentation.  Everyone in the final presentation must present and answer questions. </w:t>
      </w:r>
    </w:p>
    <w:p w:rsidR="00BA12C8" w:rsidRDefault="00BA12C8" w:rsidP="00BA12C8">
      <w:r>
        <w:t xml:space="preserve">Your presentation will be about your results of round 7 and your decisions going into round 8.  You will discuss your critical decisions relative to you current position, your company’s competitive advantage, your competitor’s advantages and disadvantages and your decisions for round 8 based on your </w:t>
      </w:r>
      <w:proofErr w:type="spellStart"/>
      <w:r>
        <w:t>proforma</w:t>
      </w:r>
      <w:proofErr w:type="spellEnd"/>
      <w:r>
        <w:t xml:space="preserve"> statements. The board will then vote to approve your decisions or not.  This vote will be 25 points out of the possible 100 for the simulation results grade.  Should the board not approve your </w:t>
      </w:r>
      <w:proofErr w:type="spellStart"/>
      <w:r>
        <w:t>proforma</w:t>
      </w:r>
      <w:proofErr w:type="spellEnd"/>
      <w:r>
        <w:t xml:space="preserve"> decisions you are to update your decisions and submit an executive summary for my approval.</w:t>
      </w:r>
    </w:p>
    <w:p w:rsidR="00BA12C8" w:rsidRDefault="00BA12C8" w:rsidP="00BA12C8">
      <w:r>
        <w:t xml:space="preserve">Part of the requirement is your team attend </w:t>
      </w:r>
      <w:r w:rsidR="004E0DD4">
        <w:t xml:space="preserve">all the other </w:t>
      </w:r>
      <w:r>
        <w:t xml:space="preserve">final presentations and score the other teams presentations.  The rubrics for the presentation are on Scholar.  </w:t>
      </w:r>
    </w:p>
    <w:p w:rsidR="00BA12C8" w:rsidRDefault="00BA12C8" w:rsidP="00BA12C8">
      <w:r>
        <w:t xml:space="preserve">The end goal of the simulation is to learn how businesses operate and how decisions in one area can affect others (systems thinking). The main purpose in the learning environment is to </w:t>
      </w:r>
      <w:r>
        <w:lastRenderedPageBreak/>
        <w:t xml:space="preserve">understand the team’s successes and failures.  This will be accomplished two ways.  First, in the competition rounds, one of your objectives is to be profitable each round. </w:t>
      </w:r>
    </w:p>
    <w:p w:rsidR="00BA12C8" w:rsidRDefault="00BA12C8" w:rsidP="00BA12C8">
      <w:r>
        <w:rPr>
          <w:noProof/>
        </w:rPr>
        <w:drawing>
          <wp:anchor distT="0" distB="0" distL="114300" distR="114300" simplePos="0" relativeHeight="251662336" behindDoc="0" locked="0" layoutInCell="1" allowOverlap="1" wp14:anchorId="2FDF29FB" wp14:editId="1F5A440C">
            <wp:simplePos x="0" y="0"/>
            <wp:positionH relativeFrom="margin">
              <wp:align>right</wp:align>
            </wp:positionH>
            <wp:positionV relativeFrom="paragraph">
              <wp:posOffset>26670</wp:posOffset>
            </wp:positionV>
            <wp:extent cx="3917315" cy="2209800"/>
            <wp:effectExtent l="19050" t="19050" r="26035"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3917315" cy="2209800"/>
                    </a:xfrm>
                    <a:prstGeom prst="rect">
                      <a:avLst/>
                    </a:prstGeom>
                    <a:ln>
                      <a:solidFill>
                        <a:schemeClr val="accent1"/>
                      </a:solidFill>
                    </a:ln>
                  </pic:spPr>
                </pic:pic>
              </a:graphicData>
            </a:graphic>
          </wp:anchor>
        </w:drawing>
      </w:r>
      <w:r>
        <w:t xml:space="preserve">If you are not profitable, your team is to submit a detailed </w:t>
      </w:r>
      <w:r>
        <w:rPr>
          <w:b/>
        </w:rPr>
        <w:t>S</w:t>
      </w:r>
      <w:r w:rsidRPr="00507152">
        <w:rPr>
          <w:b/>
        </w:rPr>
        <w:t xml:space="preserve">ituation </w:t>
      </w:r>
      <w:r>
        <w:rPr>
          <w:b/>
        </w:rPr>
        <w:t>A</w:t>
      </w:r>
      <w:r w:rsidRPr="00507152">
        <w:rPr>
          <w:b/>
        </w:rPr>
        <w:t>nalysis</w:t>
      </w:r>
      <w:r>
        <w:rPr>
          <w:b/>
        </w:rPr>
        <w:t xml:space="preserve"> Report</w:t>
      </w:r>
      <w:r>
        <w:t xml:space="preserve"> of why the team was not profitable. This report should include what went well, what went wrong, why it went wrong, why it will not happen in the future and what the team is doing to recover from not being profitable.  This report must include detailed analysis of the decisions that lead to the situation, detailed analysis of the decisions that will take the team out of the current situation and the financial numbers and/or flow charts to back up any claims. Your report should be at 8 to </w:t>
      </w:r>
      <w:r w:rsidR="001A5949">
        <w:t>12</w:t>
      </w:r>
      <w:r>
        <w:t xml:space="preserve"> pages (following the format below) and have backing data (in the form of charts, tables and graphs).   This report is due in class the Monday after the simulation results are in (or the day before the next set of decisions are due – whichever is shorter). Your report needs to be approved to receive credit for Capstone for the week. If you do not submit an approved report, 20 points will be deducted from your Capstone performance. </w:t>
      </w:r>
    </w:p>
    <w:p w:rsidR="00BA12C8" w:rsidRPr="00901EA0" w:rsidRDefault="00BA12C8" w:rsidP="00BA12C8">
      <w:r w:rsidRPr="00901EA0">
        <w:t xml:space="preserve">The written situation analysis will be a report to closely mimic the corporate environment and should relate to the reading and/or class material and are designed to test your ability to reflect and apply retained concepts from the course. </w:t>
      </w:r>
    </w:p>
    <w:p w:rsidR="00BA12C8" w:rsidRPr="00901EA0" w:rsidRDefault="00BA12C8" w:rsidP="00BA12C8">
      <w:r w:rsidRPr="00901EA0">
        <w:t xml:space="preserve">Start your situation analysis with an </w:t>
      </w:r>
      <w:r w:rsidRPr="00901EA0">
        <w:rPr>
          <w:i/>
        </w:rPr>
        <w:t>Executive Summary</w:t>
      </w:r>
      <w:r w:rsidRPr="00901EA0">
        <w:t>.  Most executives will read this and either throw the paper away or continue reading.  Put extended time and effort into your summary.  I strongly encourage you to write an outline for your paper prior to actually writing your paper.</w:t>
      </w:r>
    </w:p>
    <w:p w:rsidR="00BA12C8" w:rsidRDefault="00BA12C8" w:rsidP="00BA12C8">
      <w:r w:rsidRPr="00901EA0">
        <w:t>See the Submission Check List in the reading section of Scholar and below.</w:t>
      </w:r>
    </w:p>
    <w:p w:rsidR="00BA12C8" w:rsidRDefault="00BA12C8" w:rsidP="00BA12C8">
      <w:r>
        <w:rPr>
          <w:noProof/>
        </w:rPr>
        <w:drawing>
          <wp:inline distT="0" distB="0" distL="0" distR="0" wp14:anchorId="64F14D3C" wp14:editId="182CDE93">
            <wp:extent cx="5943600" cy="2038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extLst>
                        <a:ext uri="{28A0092B-C50C-407E-A947-70E740481C1C}">
                          <a14:useLocalDpi xmlns:a14="http://schemas.microsoft.com/office/drawing/2010/main" val="0"/>
                        </a:ext>
                      </a:extLst>
                    </a:blip>
                    <a:srcRect t="8821"/>
                    <a:stretch/>
                  </pic:blipFill>
                  <pic:spPr bwMode="auto">
                    <a:xfrm>
                      <a:off x="0" y="0"/>
                      <a:ext cx="5943600" cy="2038350"/>
                    </a:xfrm>
                    <a:prstGeom prst="rect">
                      <a:avLst/>
                    </a:prstGeom>
                    <a:ln>
                      <a:noFill/>
                    </a:ln>
                    <a:extLst>
                      <a:ext uri="{53640926-AAD7-44D8-BBD7-CCE9431645EC}">
                        <a14:shadowObscured xmlns:a14="http://schemas.microsoft.com/office/drawing/2010/main"/>
                      </a:ext>
                    </a:extLst>
                  </pic:spPr>
                </pic:pic>
              </a:graphicData>
            </a:graphic>
          </wp:inline>
        </w:drawing>
      </w:r>
    </w:p>
    <w:p w:rsidR="00B31A96" w:rsidRPr="003758C2" w:rsidRDefault="00B31A96" w:rsidP="00B31A96">
      <w:pPr>
        <w:pStyle w:val="Heading1"/>
      </w:pPr>
      <w:r w:rsidRPr="003758C2">
        <w:lastRenderedPageBreak/>
        <w:t>Class Preparation and Participation</w:t>
      </w:r>
    </w:p>
    <w:p w:rsidR="00BC5A64" w:rsidRDefault="00B31A96" w:rsidP="00B31A96">
      <w:r w:rsidRPr="003758C2">
        <w:t xml:space="preserve">Class participation is an important ingredient of the learning experience. </w:t>
      </w:r>
      <w:r w:rsidR="00BC5A64">
        <w:t>B</w:t>
      </w:r>
      <w:r w:rsidRPr="003758C2">
        <w:t>e prepared for every class. The classroom should be considered a laboratory in which you can test your ability to understand and conceptualize the problems and approaches, to present your analyses and recommendations clearly and persuasively, and to raise and address broader issues surrounding the specific problem context. You should let the instructor know before class if an emergency has made it impossible for you to prepare adequately. For cases, discussion and assignment questions will be provided before class</w:t>
      </w:r>
      <w:r w:rsidR="004A662E">
        <w:t xml:space="preserve"> or in the cases</w:t>
      </w:r>
      <w:r w:rsidRPr="003758C2">
        <w:t xml:space="preserve">. </w:t>
      </w:r>
    </w:p>
    <w:p w:rsidR="001C6DFA" w:rsidRDefault="00670E00" w:rsidP="005B6769">
      <w:pPr>
        <w:pStyle w:val="Heading1"/>
      </w:pPr>
      <w:r>
        <w:t>Random Assignments</w:t>
      </w:r>
    </w:p>
    <w:p w:rsidR="001C6DFA" w:rsidRPr="001C6DFA" w:rsidRDefault="001C6DFA" w:rsidP="001C6DFA">
      <w:r>
        <w:t xml:space="preserve">Surprises </w:t>
      </w:r>
      <w:r w:rsidR="00D07C7E">
        <w:t xml:space="preserve">and unexpected or unanticipated opportunities </w:t>
      </w:r>
      <w:r>
        <w:t>in the business world usually mean problems</w:t>
      </w:r>
      <w:r w:rsidR="001505DB">
        <w:t xml:space="preserve"> or opportunities</w:t>
      </w:r>
      <w:r>
        <w:t xml:space="preserve">. </w:t>
      </w:r>
      <w:r w:rsidR="001505DB">
        <w:t>T</w:t>
      </w:r>
      <w:r>
        <w:t xml:space="preserve">hey happen.  In a growing and expanding business they happen often and without warning.  During the course of the term I will assign </w:t>
      </w:r>
      <w:r w:rsidRPr="001C6DFA">
        <w:rPr>
          <w:i/>
        </w:rPr>
        <w:t>Random Assignments</w:t>
      </w:r>
      <w:r>
        <w:t xml:space="preserve"> that you should be able to complete in a couple of hours.  </w:t>
      </w:r>
      <w:r w:rsidR="00A837A3">
        <w:t>Random Assignments may count as part of your participation grade.</w:t>
      </w:r>
    </w:p>
    <w:p w:rsidR="005B6769" w:rsidRDefault="005B6769" w:rsidP="005B6769">
      <w:pPr>
        <w:pStyle w:val="Heading1"/>
      </w:pPr>
      <w:r>
        <w:t>Attendance p</w:t>
      </w:r>
      <w:r w:rsidRPr="00781689">
        <w:t>olicy</w:t>
      </w:r>
    </w:p>
    <w:p w:rsidR="00C930BE" w:rsidRDefault="005B6769" w:rsidP="00551AC0">
      <w:r>
        <w:t>A</w:t>
      </w:r>
      <w:r w:rsidRPr="00494E04">
        <w:t xml:space="preserve">ttendance is </w:t>
      </w:r>
      <w:r>
        <w:t>an absolute necessity</w:t>
      </w:r>
      <w:r w:rsidRPr="00494E04">
        <w:t xml:space="preserve"> to achieve the goals of this course</w:t>
      </w:r>
      <w:r>
        <w:t xml:space="preserve"> and to succeed in business and life</w:t>
      </w:r>
      <w:r w:rsidR="00751C5D">
        <w:t>. Attendance will be noted</w:t>
      </w:r>
      <w:r w:rsidRPr="00494E04">
        <w:t xml:space="preserve">. </w:t>
      </w:r>
      <w:r>
        <w:t xml:space="preserve"> </w:t>
      </w:r>
    </w:p>
    <w:p w:rsidR="0095129B" w:rsidRDefault="005B6769" w:rsidP="00551AC0">
      <w:r w:rsidRPr="005D3E96">
        <w:t>Things are likely to come up that may make it difficult for you to make it to class (e.g. illness). Since there is no distinction between excused or unexcused absences, you should plan for the unexpected</w:t>
      </w:r>
      <w:r w:rsidR="00751C5D">
        <w:t>.  The Luter School policy is</w:t>
      </w:r>
      <w:r w:rsidRPr="005D3E96">
        <w:t xml:space="preserve"> </w:t>
      </w:r>
      <w:r w:rsidRPr="00A837A3">
        <w:rPr>
          <w:i/>
        </w:rPr>
        <w:t>six</w:t>
      </w:r>
      <w:r w:rsidRPr="005D3E96">
        <w:t xml:space="preserve"> absences, for whatever reason, will result in an “F” for the course.</w:t>
      </w:r>
      <w:r w:rsidR="00B35695">
        <w:t xml:space="preserve"> I expect notification</w:t>
      </w:r>
      <w:r w:rsidR="00551AC0">
        <w:t xml:space="preserve"> </w:t>
      </w:r>
      <w:r w:rsidR="002F6368">
        <w:t>1 hour</w:t>
      </w:r>
      <w:r w:rsidR="00551AC0">
        <w:t xml:space="preserve"> </w:t>
      </w:r>
      <w:r w:rsidR="00B35695" w:rsidRPr="00164EB0">
        <w:rPr>
          <w:u w:val="single"/>
        </w:rPr>
        <w:t>prior to</w:t>
      </w:r>
      <w:r w:rsidR="00B35695">
        <w:t xml:space="preserve"> missing a class</w:t>
      </w:r>
      <w:r w:rsidR="0065591B">
        <w:t xml:space="preserve"> or immediately thereafter</w:t>
      </w:r>
      <w:r w:rsidR="00551AC0">
        <w:t xml:space="preserve"> (in the case of illness)</w:t>
      </w:r>
      <w:r w:rsidR="00B35695">
        <w:t xml:space="preserve">.  </w:t>
      </w:r>
      <w:r w:rsidR="00751C5D" w:rsidRPr="0076662F">
        <w:rPr>
          <w:b/>
        </w:rPr>
        <w:t xml:space="preserve">Unexcused </w:t>
      </w:r>
      <w:r w:rsidR="00F702C0">
        <w:rPr>
          <w:b/>
        </w:rPr>
        <w:t>or</w:t>
      </w:r>
      <w:r w:rsidR="00751C5D" w:rsidRPr="0076662F">
        <w:rPr>
          <w:b/>
        </w:rPr>
        <w:t xml:space="preserve"> unannounced absences</w:t>
      </w:r>
      <w:r w:rsidR="0095129B" w:rsidRPr="0076662F">
        <w:rPr>
          <w:b/>
        </w:rPr>
        <w:t xml:space="preserve"> will result in </w:t>
      </w:r>
      <w:r w:rsidR="005A22AE">
        <w:rPr>
          <w:b/>
        </w:rPr>
        <w:t>2</w:t>
      </w:r>
      <w:r w:rsidR="0095129B" w:rsidRPr="0076662F">
        <w:rPr>
          <w:b/>
        </w:rPr>
        <w:t>0</w:t>
      </w:r>
      <w:r w:rsidR="00646915">
        <w:rPr>
          <w:b/>
        </w:rPr>
        <w:t xml:space="preserve"> points</w:t>
      </w:r>
      <w:r w:rsidR="0095129B" w:rsidRPr="0076662F">
        <w:rPr>
          <w:b/>
        </w:rPr>
        <w:t xml:space="preserve"> </w:t>
      </w:r>
      <w:r w:rsidR="00E94CA0">
        <w:rPr>
          <w:b/>
        </w:rPr>
        <w:t xml:space="preserve">each </w:t>
      </w:r>
      <w:r w:rsidR="007C6165">
        <w:rPr>
          <w:b/>
        </w:rPr>
        <w:t>deducted from</w:t>
      </w:r>
      <w:r w:rsidR="0095129B" w:rsidRPr="0076662F">
        <w:rPr>
          <w:b/>
        </w:rPr>
        <w:t xml:space="preserve"> your discussion </w:t>
      </w:r>
      <w:r w:rsidR="00F702C0">
        <w:rPr>
          <w:b/>
        </w:rPr>
        <w:t xml:space="preserve">and participation </w:t>
      </w:r>
      <w:r w:rsidR="0095129B" w:rsidRPr="0076662F">
        <w:rPr>
          <w:b/>
        </w:rPr>
        <w:t>grade per absence.</w:t>
      </w:r>
      <w:r w:rsidR="0095129B">
        <w:t xml:space="preserve"> </w:t>
      </w:r>
      <w:r w:rsidR="00105B31">
        <w:t xml:space="preserve"> </w:t>
      </w:r>
      <w:r w:rsidR="00171A8F">
        <w:t>A</w:t>
      </w:r>
      <w:r w:rsidR="00F702C0">
        <w:t xml:space="preserve">bsences will also weigh against any team activities. </w:t>
      </w:r>
      <w:r w:rsidR="004D0496">
        <w:t>T</w:t>
      </w:r>
      <w:r w:rsidR="0095129B">
        <w:t>here may be in class activities that are used for grading</w:t>
      </w:r>
      <w:r w:rsidR="00751C5D">
        <w:t xml:space="preserve"> or extra credit</w:t>
      </w:r>
      <w:r w:rsidR="0095129B">
        <w:t xml:space="preserve">.  Those activities cannot be made up. </w:t>
      </w:r>
      <w:r w:rsidR="00164EB0">
        <w:t xml:space="preserve">It is not my responsibility to warn you about your attendance.   </w:t>
      </w:r>
      <w:r w:rsidR="0095129B">
        <w:t xml:space="preserve"> </w:t>
      </w:r>
    </w:p>
    <w:p w:rsidR="001362C7" w:rsidRDefault="004D0496" w:rsidP="00551AC0">
      <w:r w:rsidRPr="00705BC5">
        <w:rPr>
          <w:b/>
        </w:rPr>
        <w:t>Late arrival</w:t>
      </w:r>
      <w:r w:rsidR="00B209FC">
        <w:rPr>
          <w:b/>
        </w:rPr>
        <w:t xml:space="preserve"> and leaving early</w:t>
      </w:r>
      <w:r w:rsidRPr="005D3E96">
        <w:t xml:space="preserve"> is disruptive to the instructor and to your fellow students</w:t>
      </w:r>
      <w:r>
        <w:t>, hence it is rude</w:t>
      </w:r>
      <w:r w:rsidRPr="005D3E96">
        <w:t xml:space="preserve">. </w:t>
      </w:r>
      <w:r>
        <w:t>Being late</w:t>
      </w:r>
      <w:r w:rsidR="00B209FC">
        <w:t xml:space="preserve"> or leaving early</w:t>
      </w:r>
      <w:r>
        <w:t xml:space="preserve"> is the same as not attending.</w:t>
      </w:r>
      <w:r w:rsidR="00081B57">
        <w:t xml:space="preserve">  </w:t>
      </w:r>
    </w:p>
    <w:p w:rsidR="005B6769" w:rsidRPr="00087EDA" w:rsidRDefault="004D0496" w:rsidP="005B6769">
      <w:pPr>
        <w:pStyle w:val="Heading1"/>
      </w:pPr>
      <w:r>
        <w:t>Classroom Etiquette</w:t>
      </w:r>
    </w:p>
    <w:p w:rsidR="005B6769" w:rsidRDefault="004D0496" w:rsidP="005B6769">
      <w:r>
        <w:t>Consider the classroom like an office or boardroom.  Treat each other with respect and allow for personal differences in opinion.  Clean up when you leave</w:t>
      </w:r>
      <w:r w:rsidR="00826198">
        <w:t>.  Please do not bring food into the classroom.  Drinks</w:t>
      </w:r>
      <w:r w:rsidR="003C75EF">
        <w:t xml:space="preserve"> and bars</w:t>
      </w:r>
      <w:r w:rsidR="00826198">
        <w:t xml:space="preserve"> are acceptable.  </w:t>
      </w:r>
    </w:p>
    <w:p w:rsidR="005B6769" w:rsidRPr="00C55622" w:rsidRDefault="00395D5A" w:rsidP="005B6769">
      <w:pPr>
        <w:pStyle w:val="Heading1"/>
      </w:pPr>
      <w:r>
        <w:t>Technology Usage and P</w:t>
      </w:r>
      <w:r w:rsidR="005B6769" w:rsidRPr="00C55622">
        <w:t>olicy</w:t>
      </w:r>
    </w:p>
    <w:p w:rsidR="00395D5A" w:rsidRDefault="00395D5A" w:rsidP="005B6769">
      <w:r>
        <w:t xml:space="preserve">You need to become acutely familiar with the Microsoft Suite of products including Word, Excel and PowerPoint.  Your reports should utilize the features of Word, your analysis of your corporation and </w:t>
      </w:r>
      <w:r w:rsidR="000F5671">
        <w:t>Capstone</w:t>
      </w:r>
      <w:r>
        <w:t xml:space="preserve"> should utilize the features of Excel and you will need to be proficient in PowerPoint for your presentation </w:t>
      </w:r>
      <w:r w:rsidR="00BA1A37">
        <w:t xml:space="preserve">(also see </w:t>
      </w:r>
      <w:r w:rsidR="00BA1A37" w:rsidRPr="00BA1A37">
        <w:rPr>
          <w:b/>
          <w:color w:val="365F91" w:themeColor="accent1" w:themeShade="BF"/>
        </w:rPr>
        <w:t>Assignment Submissions</w:t>
      </w:r>
      <w:r w:rsidR="00BA1A37">
        <w:t xml:space="preserve"> below).  </w:t>
      </w:r>
      <w:r>
        <w:t xml:space="preserve">You will also </w:t>
      </w:r>
      <w:r>
        <w:lastRenderedPageBreak/>
        <w:t>need to become familiar with the process and ability to share files between team members.</w:t>
      </w:r>
    </w:p>
    <w:p w:rsidR="005B6769" w:rsidRPr="00AF1237" w:rsidRDefault="00395D5A" w:rsidP="005B6769">
      <w:r>
        <w:t>In the classroom</w:t>
      </w:r>
      <w:r w:rsidR="0085293D">
        <w:t xml:space="preserve"> (as in the office)</w:t>
      </w:r>
      <w:r>
        <w:t xml:space="preserve"> the u</w:t>
      </w:r>
      <w:r w:rsidR="005B6769" w:rsidRPr="00AF1237">
        <w:t>se of electronic devices (</w:t>
      </w:r>
      <w:r w:rsidR="005B6769">
        <w:t>such as cell phones, laptops) can be</w:t>
      </w:r>
      <w:r w:rsidR="005B6769" w:rsidRPr="00AF1237">
        <w:t xml:space="preserve"> distractive for other students and for the instructor</w:t>
      </w:r>
      <w:r w:rsidR="00164EB0">
        <w:t>. Do not text, tweet, chat, surf, watch videos or do other classwork in this class.</w:t>
      </w:r>
      <w:r w:rsidR="00130D4B">
        <w:t xml:space="preserve">  </w:t>
      </w:r>
      <w:r w:rsidR="0085293D">
        <w:t>When you arrive in the work place after graduation, your employer will expect you to be fully attentive to the job at hand – not your friends or hobbies. Working on other class assignments and studying for other class quizzes or exams is distracting to others. Working on other outside projects or interests is also rude and distracting.</w:t>
      </w:r>
      <w:r w:rsidR="00164EB0">
        <w:t xml:space="preserve"> If you are not working on class activities, you will receive zero (0) points for participation for the course. </w:t>
      </w:r>
      <w:r w:rsidR="0085293D">
        <w:t xml:space="preserve"> </w:t>
      </w:r>
    </w:p>
    <w:p w:rsidR="005B6769" w:rsidRDefault="00D12D27" w:rsidP="005B6769">
      <w:pPr>
        <w:pStyle w:val="Heading1"/>
      </w:pPr>
      <w:r>
        <w:t xml:space="preserve">Communication - </w:t>
      </w:r>
      <w:r w:rsidR="005B6769">
        <w:t>Scholar</w:t>
      </w:r>
      <w:r w:rsidR="00670E00">
        <w:t xml:space="preserve"> and </w:t>
      </w:r>
      <w:r w:rsidR="00395D5A">
        <w:t>E</w:t>
      </w:r>
      <w:r w:rsidR="00670E00">
        <w:t>mails</w:t>
      </w:r>
    </w:p>
    <w:p w:rsidR="005B6769" w:rsidRDefault="00A80481" w:rsidP="005B6769">
      <w:r>
        <w:t>Scholar</w:t>
      </w:r>
      <w:r w:rsidR="005B6769">
        <w:t xml:space="preserve"> </w:t>
      </w:r>
      <w:r w:rsidR="002F6368">
        <w:t xml:space="preserve">and Capsim </w:t>
      </w:r>
      <w:r w:rsidR="005B6769">
        <w:t xml:space="preserve">will be used </w:t>
      </w:r>
      <w:r w:rsidR="005B6769" w:rsidRPr="0002505B">
        <w:rPr>
          <w:u w:val="single"/>
        </w:rPr>
        <w:t>extensively</w:t>
      </w:r>
      <w:r w:rsidR="005B6769">
        <w:t xml:space="preserve"> in this course to provide information and resources to help you get the most out of this course.  You are</w:t>
      </w:r>
      <w:r w:rsidR="005B6769" w:rsidRPr="006C2EB2">
        <w:t xml:space="preserve"> </w:t>
      </w:r>
      <w:r w:rsidR="005B6769" w:rsidRPr="00655F5B">
        <w:t>expected</w:t>
      </w:r>
      <w:r w:rsidR="005B6769" w:rsidRPr="006C2EB2">
        <w:t xml:space="preserve"> to check your CNU email</w:t>
      </w:r>
      <w:r w:rsidR="005B6769">
        <w:t xml:space="preserve"> and Scholar</w:t>
      </w:r>
      <w:r w:rsidR="005B6769" w:rsidRPr="006C2EB2">
        <w:t xml:space="preserve"> regularly as any changes or announcements will be posted there.</w:t>
      </w:r>
      <w:r w:rsidR="00E94CA0">
        <w:t xml:space="preserve">  Capsim will also provide</w:t>
      </w:r>
      <w:r w:rsidR="00105B31">
        <w:t xml:space="preserve"> a number of assignments including</w:t>
      </w:r>
      <w:r w:rsidR="00E94CA0">
        <w:t xml:space="preserve"> peer reviews for the simulation</w:t>
      </w:r>
      <w:r w:rsidR="00105B31">
        <w:t>, questions related to the simulation and decisions</w:t>
      </w:r>
      <w:r w:rsidR="00BA12C8">
        <w:t xml:space="preserve"> and tutorials.</w:t>
      </w:r>
    </w:p>
    <w:p w:rsidR="00D12D27" w:rsidRDefault="00D12D27" w:rsidP="005B6769">
      <w:r>
        <w:t xml:space="preserve">Having an open dialogue and clear communication is essential in the business environment. If at any time you are confused or unsure – ask.  </w:t>
      </w:r>
      <w:r w:rsidR="00395D5A" w:rsidRPr="00105B31">
        <w:rPr>
          <w:u w:val="single"/>
        </w:rPr>
        <w:t>Never ever assume</w:t>
      </w:r>
      <w:r w:rsidR="00395D5A">
        <w:t xml:space="preserve">.  </w:t>
      </w:r>
      <w:r>
        <w:t>Anytime you cannot meet deadlines or requirements – negotiate with me (before the due date</w:t>
      </w:r>
      <w:r w:rsidR="00340A2D">
        <w:t xml:space="preserve"> not after</w:t>
      </w:r>
      <w:r>
        <w:t xml:space="preserve">). </w:t>
      </w:r>
    </w:p>
    <w:p w:rsidR="00BA12C8" w:rsidRDefault="00BA12C8" w:rsidP="00BA12C8">
      <w:pPr>
        <w:pStyle w:val="Heading1"/>
      </w:pPr>
      <w:bookmarkStart w:id="1" w:name="_Toc532635072"/>
      <w:r>
        <w:t>Extra Credit</w:t>
      </w:r>
      <w:bookmarkEnd w:id="1"/>
    </w:p>
    <w:p w:rsidR="00BA12C8" w:rsidRDefault="00BA12C8" w:rsidP="00BA12C8">
      <w:r>
        <w:t xml:space="preserve">Doing your job or the work assigned is great when you get to the corporate world.  Separating yourself from others, however, requires going above and beyond what is “just necessary.”  This course offers several opportunities to go beyond in the form of extra credit. </w:t>
      </w:r>
    </w:p>
    <w:p w:rsidR="00BA12C8" w:rsidRDefault="00BA12C8" w:rsidP="00BA12C8">
      <w:r>
        <w:t xml:space="preserve">With regards to extra credit, you are to complete all the major assignments to receive extra credit.  As in the work arena, you must complete your work first and foremost.  Then you can receive extra credit for going above and beyond.  If you do not submit a major assignment then you will receive zero (0) points for that assignment and cannot receive </w:t>
      </w:r>
      <w:r w:rsidRPr="00B15454">
        <w:rPr>
          <w:u w:val="single"/>
        </w:rPr>
        <w:t>any</w:t>
      </w:r>
      <w:r>
        <w:t xml:space="preserve"> extra credit points for the class. If you have five or more unexcused absences then you cannot receive extra credit. </w:t>
      </w:r>
    </w:p>
    <w:p w:rsidR="00BA12C8" w:rsidRDefault="00BA12C8" w:rsidP="00BA12C8">
      <w:pPr>
        <w:pStyle w:val="Heading2"/>
      </w:pPr>
      <w:bookmarkStart w:id="2" w:name="_Toc532635073"/>
      <w:r>
        <w:t>Capstone Simulation</w:t>
      </w:r>
      <w:bookmarkEnd w:id="2"/>
    </w:p>
    <w:p w:rsidR="00BA12C8" w:rsidRDefault="00BA12C8" w:rsidP="00BA12C8">
      <w:r>
        <w:t xml:space="preserve">One way to achieve extra credit is to have your team do well in the Capstone Simulation.  Points are awarded for most profitable per industry and best balance score card overall.  </w:t>
      </w:r>
    </w:p>
    <w:p w:rsidR="00BA12C8" w:rsidRDefault="00BA12C8" w:rsidP="00BA12C8">
      <w:pPr>
        <w:pStyle w:val="Heading2"/>
      </w:pPr>
      <w:bookmarkStart w:id="3" w:name="_Toc532635074"/>
      <w:r>
        <w:t>Lecture Events</w:t>
      </w:r>
      <w:bookmarkEnd w:id="3"/>
    </w:p>
    <w:p w:rsidR="00BA12C8" w:rsidRDefault="00BA12C8" w:rsidP="00BA12C8">
      <w:r>
        <w:t xml:space="preserve">Additionally you can attend Luter Slice of Business Life and the Luter Lecture Series and turn in a one page synopsis of the presentation within 48 hours following the rules below during the Spring term.   If you cannot personally attend, you can write a two page synopsis of the company presenting and the background of the person(s) presenting.   </w:t>
      </w:r>
    </w:p>
    <w:p w:rsidR="00BA12C8" w:rsidRDefault="00BA12C8" w:rsidP="00BA12C8">
      <w:pPr>
        <w:pStyle w:val="Heading2"/>
      </w:pPr>
      <w:bookmarkStart w:id="4" w:name="_Toc532635075"/>
      <w:r>
        <w:t>Resume or Pitch</w:t>
      </w:r>
      <w:bookmarkEnd w:id="4"/>
    </w:p>
    <w:p w:rsidR="00BA12C8" w:rsidRDefault="00BA12C8" w:rsidP="00BA12C8">
      <w:r>
        <w:t xml:space="preserve">You can submit your resume for review and/or you can do a 2 minute pitch of </w:t>
      </w:r>
      <w:r w:rsidRPr="00AC3AD6">
        <w:rPr>
          <w:i/>
        </w:rPr>
        <w:t>You</w:t>
      </w:r>
      <w:r>
        <w:t xml:space="preserve"> to the class. </w:t>
      </w:r>
      <w:r>
        <w:lastRenderedPageBreak/>
        <w:t>Your resume needs to be reviewed by the CPP.  Provide a copy of the marked up resume from the CPP and the updated resume. See the date on the Calendar for the last submission date.</w:t>
      </w:r>
    </w:p>
    <w:p w:rsidR="00BA12C8" w:rsidRPr="00640203" w:rsidRDefault="00BA12C8" w:rsidP="00BA12C8">
      <w:pPr>
        <w:pStyle w:val="Heading2"/>
      </w:pPr>
      <w:bookmarkStart w:id="5" w:name="_Toc532635076"/>
      <w:r>
        <w:t>Book Report (Extra Credit)</w:t>
      </w:r>
      <w:bookmarkEnd w:id="5"/>
    </w:p>
    <w:p w:rsidR="00BA12C8" w:rsidRDefault="00BA12C8" w:rsidP="00BA12C8">
      <w:r>
        <w:t xml:space="preserve">You can submit up to two book reports. </w:t>
      </w:r>
    </w:p>
    <w:p w:rsidR="00BA12C8" w:rsidRDefault="00BA12C8" w:rsidP="00BA12C8">
      <w:r>
        <w:t xml:space="preserve">You can purchase or check out from the </w:t>
      </w:r>
      <w:proofErr w:type="spellStart"/>
      <w:r>
        <w:rPr>
          <w:rStyle w:val="mceitemhiddenspellword"/>
        </w:rPr>
        <w:t>Trible</w:t>
      </w:r>
      <w:proofErr w:type="spellEnd"/>
      <w:r>
        <w:t xml:space="preserve"> Library, read and write an executive book report on one or two of the books listed as optional reading.  If you think you have another book that would be appropriate to strategy, propose that book to me for review. Your book report should be 4 pages double spaced (maximum),  should include a brief executive summary, synopsis of the book subject matter and a paragraph on what you learned from the book. Also include proper citations. You can turn in your report any time after the first week and prior to end of week 12.  You can turn in up to two (2) reports at 25 possible points each.  Use the submission requirement noted below.</w:t>
      </w:r>
    </w:p>
    <w:p w:rsidR="00BA12C8" w:rsidRPr="003D1346" w:rsidRDefault="00BA12C8" w:rsidP="00BA12C8">
      <w:pPr>
        <w:pStyle w:val="Heading2"/>
        <w:rPr>
          <w:rStyle w:val="Hyperlink"/>
          <w:color w:val="548DD4" w:themeColor="text2" w:themeTint="99"/>
          <w:u w:val="none"/>
        </w:rPr>
      </w:pPr>
      <w:bookmarkStart w:id="6" w:name="_Toc532635077"/>
      <w:r>
        <w:rPr>
          <w:rStyle w:val="Hyperlink"/>
          <w:color w:val="548DD4" w:themeColor="text2" w:themeTint="99"/>
          <w:u w:val="none"/>
        </w:rPr>
        <w:t>Choices for Book Report</w:t>
      </w:r>
      <w:bookmarkEnd w:id="6"/>
    </w:p>
    <w:p w:rsidR="00BA12C8" w:rsidRDefault="00BA12C8" w:rsidP="00BA12C8">
      <w:r>
        <w:t xml:space="preserve">Donaldson, W (2017). </w:t>
      </w:r>
      <w:r w:rsidRPr="00956CFA">
        <w:rPr>
          <w:b/>
          <w:i/>
        </w:rPr>
        <w:t>Simple Complexity</w:t>
      </w:r>
      <w:r w:rsidRPr="00956CFA">
        <w:rPr>
          <w:i/>
        </w:rPr>
        <w:t>: A management book for the rest of us</w:t>
      </w:r>
      <w:r>
        <w:t>. Morgan James Publishing</w:t>
      </w:r>
    </w:p>
    <w:p w:rsidR="00BA12C8" w:rsidRDefault="00BA12C8" w:rsidP="00BA12C8">
      <w:proofErr w:type="spellStart"/>
      <w:r>
        <w:t>Spranger</w:t>
      </w:r>
      <w:proofErr w:type="spellEnd"/>
      <w:r>
        <w:t xml:space="preserve">, A. N. (2018). </w:t>
      </w:r>
      <w:r w:rsidRPr="00F651C3">
        <w:rPr>
          <w:b/>
          <w:i/>
          <w:iCs/>
        </w:rPr>
        <w:t>Why People Stay:</w:t>
      </w:r>
      <w:r>
        <w:rPr>
          <w:i/>
          <w:iCs/>
        </w:rPr>
        <w:t xml:space="preserve"> Helping Your Employees Feel Seen, Safe, and Valued</w:t>
      </w:r>
      <w:r>
        <w:t>. Routledge.</w:t>
      </w:r>
    </w:p>
    <w:p w:rsidR="00BA12C8" w:rsidRDefault="00BA12C8" w:rsidP="00BA12C8">
      <w:proofErr w:type="spellStart"/>
      <w:r>
        <w:t>Doerr</w:t>
      </w:r>
      <w:proofErr w:type="spellEnd"/>
      <w:r>
        <w:t xml:space="preserve">, J. (2018). </w:t>
      </w:r>
      <w:r w:rsidRPr="00F651C3">
        <w:rPr>
          <w:b/>
          <w:i/>
          <w:iCs/>
        </w:rPr>
        <w:t xml:space="preserve">Measure what Matters: </w:t>
      </w:r>
      <w:r>
        <w:rPr>
          <w:i/>
          <w:iCs/>
        </w:rPr>
        <w:t>How Google, Bono, and the Gates Foundation Rock the World with OKRs</w:t>
      </w:r>
      <w:r>
        <w:t>. Penguin.</w:t>
      </w:r>
    </w:p>
    <w:p w:rsidR="00BA12C8" w:rsidRDefault="00BA12C8" w:rsidP="00BA12C8">
      <w:r>
        <w:t xml:space="preserve">Collins, J. C. (2001). </w:t>
      </w:r>
      <w:r>
        <w:rPr>
          <w:b/>
          <w:bCs/>
          <w:i/>
          <w:iCs/>
        </w:rPr>
        <w:t>Good to Great</w:t>
      </w:r>
      <w:r>
        <w:rPr>
          <w:i/>
          <w:iCs/>
        </w:rPr>
        <w:t>: Why some companies make the leap... and others don't</w:t>
      </w:r>
      <w:r>
        <w:t>. Random House. </w:t>
      </w:r>
    </w:p>
    <w:p w:rsidR="00BA12C8" w:rsidRDefault="00BA12C8" w:rsidP="00BA12C8">
      <w:pPr>
        <w:pStyle w:val="Heading5"/>
        <w:rPr>
          <w:rFonts w:asciiTheme="minorHAnsi" w:hAnsiTheme="minorHAnsi"/>
          <w:color w:val="auto"/>
        </w:rPr>
      </w:pPr>
      <w:r w:rsidRPr="00A80481">
        <w:rPr>
          <w:rFonts w:asciiTheme="minorHAnsi" w:hAnsiTheme="minorHAnsi"/>
        </w:rPr>
        <w:t>Tzu, S. (2009).</w:t>
      </w:r>
      <w:r>
        <w:t xml:space="preserve"> </w:t>
      </w:r>
      <w:r w:rsidRPr="0091334A">
        <w:rPr>
          <w:rFonts w:asciiTheme="minorHAnsi" w:hAnsiTheme="minorHAnsi"/>
          <w:b/>
          <w:bCs/>
          <w:i/>
          <w:iCs/>
          <w:color w:val="auto"/>
        </w:rPr>
        <w:t xml:space="preserve">The </w:t>
      </w:r>
      <w:r>
        <w:rPr>
          <w:rFonts w:asciiTheme="minorHAnsi" w:hAnsiTheme="minorHAnsi"/>
          <w:b/>
          <w:bCs/>
          <w:i/>
          <w:iCs/>
          <w:color w:val="auto"/>
        </w:rPr>
        <w:t>A</w:t>
      </w:r>
      <w:r w:rsidRPr="0091334A">
        <w:rPr>
          <w:rFonts w:asciiTheme="minorHAnsi" w:hAnsiTheme="minorHAnsi"/>
          <w:b/>
          <w:bCs/>
          <w:i/>
          <w:iCs/>
          <w:color w:val="auto"/>
        </w:rPr>
        <w:t xml:space="preserve">rt of </w:t>
      </w:r>
      <w:r>
        <w:rPr>
          <w:rFonts w:asciiTheme="minorHAnsi" w:hAnsiTheme="minorHAnsi"/>
          <w:b/>
          <w:bCs/>
          <w:i/>
          <w:iCs/>
          <w:color w:val="auto"/>
        </w:rPr>
        <w:t>W</w:t>
      </w:r>
      <w:r w:rsidRPr="0091334A">
        <w:rPr>
          <w:rFonts w:asciiTheme="minorHAnsi" w:hAnsiTheme="minorHAnsi"/>
          <w:b/>
          <w:bCs/>
          <w:i/>
          <w:iCs/>
          <w:color w:val="auto"/>
        </w:rPr>
        <w:t>ar</w:t>
      </w:r>
      <w:r w:rsidRPr="0091334A">
        <w:rPr>
          <w:rFonts w:asciiTheme="minorHAnsi" w:hAnsiTheme="minorHAnsi"/>
          <w:b/>
          <w:bCs/>
          <w:color w:val="auto"/>
        </w:rPr>
        <w:t xml:space="preserve">: </w:t>
      </w:r>
      <w:r w:rsidRPr="0091334A">
        <w:rPr>
          <w:rFonts w:asciiTheme="minorHAnsi" w:hAnsiTheme="minorHAnsi"/>
          <w:i/>
          <w:color w:val="auto"/>
        </w:rPr>
        <w:t>The Essential Translation of the Classic Book of Life</w:t>
      </w:r>
      <w:r>
        <w:rPr>
          <w:rFonts w:asciiTheme="minorHAnsi" w:hAnsiTheme="minorHAnsi"/>
          <w:b/>
          <w:i/>
          <w:color w:val="auto"/>
        </w:rPr>
        <w:t xml:space="preserve">. </w:t>
      </w:r>
      <w:r>
        <w:rPr>
          <w:rFonts w:asciiTheme="minorHAnsi" w:hAnsiTheme="minorHAnsi"/>
          <w:color w:val="auto"/>
        </w:rPr>
        <w:t>Penguin Publishing</w:t>
      </w:r>
    </w:p>
    <w:p w:rsidR="00BA12C8" w:rsidRDefault="00BA12C8" w:rsidP="00BA12C8">
      <w:r w:rsidRPr="008739D4">
        <w:t>Christensen</w:t>
      </w:r>
      <w:r>
        <w:t xml:space="preserve">, C. (2013). </w:t>
      </w:r>
      <w:r>
        <w:rPr>
          <w:b/>
          <w:bCs/>
          <w:i/>
          <w:iCs/>
        </w:rPr>
        <w:t>The Innovator's Dilemma</w:t>
      </w:r>
      <w:r>
        <w:rPr>
          <w:i/>
          <w:iCs/>
        </w:rPr>
        <w:t>: when new technologies cause great firms to fail</w:t>
      </w:r>
      <w:r>
        <w:t>. Harvard Business Review Press.</w:t>
      </w:r>
    </w:p>
    <w:p w:rsidR="00BA12C8" w:rsidRDefault="00BA12C8" w:rsidP="00BA12C8">
      <w:r>
        <w:t xml:space="preserve">Osterwalder, A &amp; Pigneur, Y (2010), </w:t>
      </w:r>
      <w:r>
        <w:rPr>
          <w:b/>
        </w:rPr>
        <w:t xml:space="preserve">Business Model Generation; </w:t>
      </w:r>
      <w:r>
        <w:rPr>
          <w:i/>
          <w:iCs/>
        </w:rPr>
        <w:t>a handbook for visionaries, game changers, and challengers</w:t>
      </w:r>
      <w:r>
        <w:t>. John Wiley &amp; Sons.</w:t>
      </w:r>
    </w:p>
    <w:p w:rsidR="00BA12C8" w:rsidRPr="00D55908" w:rsidRDefault="00BA12C8" w:rsidP="00BA12C8">
      <w:r w:rsidRPr="00D55908">
        <w:t>Meadows, D. H. (2008).</w:t>
      </w:r>
      <w:r w:rsidRPr="00D55908">
        <w:rPr>
          <w:b/>
        </w:rPr>
        <w:t xml:space="preserve"> Thinking in systems. </w:t>
      </w:r>
      <w:r w:rsidRPr="00D55908">
        <w:t>White River Junction, VT: Chelsea Green Publishing, 77-78.</w:t>
      </w:r>
    </w:p>
    <w:p w:rsidR="00BA12C8" w:rsidRDefault="00BA12C8" w:rsidP="00BA12C8">
      <w:r>
        <w:t xml:space="preserve">Kotter, J. P. (2012) </w:t>
      </w:r>
      <w:r w:rsidRPr="004728FB">
        <w:rPr>
          <w:b/>
          <w:i/>
        </w:rPr>
        <w:t>Leading Change.</w:t>
      </w:r>
      <w:r w:rsidRPr="004728FB">
        <w:t xml:space="preserve"> </w:t>
      </w:r>
      <w:r>
        <w:t xml:space="preserve">Harvard Business Review Press. </w:t>
      </w:r>
    </w:p>
    <w:p w:rsidR="00BA12C8" w:rsidRDefault="00BA12C8" w:rsidP="00BA12C8">
      <w:proofErr w:type="spellStart"/>
      <w:r>
        <w:t>Mauzy</w:t>
      </w:r>
      <w:proofErr w:type="spellEnd"/>
      <w:r>
        <w:t xml:space="preserve">, J., Harriman, R. A., &amp; Harriman, R. (2003). </w:t>
      </w:r>
      <w:r w:rsidRPr="003946AC">
        <w:rPr>
          <w:b/>
          <w:i/>
          <w:iCs/>
        </w:rPr>
        <w:t xml:space="preserve">Creativity, </w:t>
      </w:r>
      <w:proofErr w:type="spellStart"/>
      <w:r>
        <w:rPr>
          <w:b/>
          <w:i/>
          <w:iCs/>
        </w:rPr>
        <w:t>I</w:t>
      </w:r>
      <w:r w:rsidRPr="003946AC">
        <w:rPr>
          <w:b/>
          <w:i/>
          <w:iCs/>
        </w:rPr>
        <w:t>nc</w:t>
      </w:r>
      <w:proofErr w:type="spellEnd"/>
      <w:r w:rsidRPr="003946AC">
        <w:rPr>
          <w:b/>
          <w:i/>
          <w:iCs/>
        </w:rPr>
        <w:t>:</w:t>
      </w:r>
      <w:r>
        <w:rPr>
          <w:i/>
          <w:iCs/>
        </w:rPr>
        <w:t xml:space="preserve"> building an inventive organization</w:t>
      </w:r>
      <w:r>
        <w:t>. Harvard Business Press.</w:t>
      </w:r>
    </w:p>
    <w:p w:rsidR="00BA12C8" w:rsidRDefault="00BA12C8" w:rsidP="00BA12C8">
      <w:r>
        <w:t xml:space="preserve">Trout, J. (2001). </w:t>
      </w:r>
      <w:r w:rsidRPr="00394D43">
        <w:rPr>
          <w:b/>
          <w:i/>
        </w:rPr>
        <w:t>Big Brands, Big Trouble.</w:t>
      </w:r>
      <w:r>
        <w:t xml:space="preserve"> Wiley &amp; Sons</w:t>
      </w:r>
    </w:p>
    <w:p w:rsidR="00BA12C8" w:rsidRDefault="00BA12C8" w:rsidP="00BA12C8">
      <w:r w:rsidRPr="004B4F07">
        <w:t xml:space="preserve">Welch, J., &amp; Welch, S. (2009). </w:t>
      </w:r>
      <w:r w:rsidRPr="004B4F07">
        <w:rPr>
          <w:b/>
          <w:i/>
          <w:iCs/>
        </w:rPr>
        <w:t>Winning: The Answers: Confirming 75 of the Toughest Questions</w:t>
      </w:r>
      <w:r w:rsidRPr="004B4F07">
        <w:t>. Harper Collins.</w:t>
      </w:r>
    </w:p>
    <w:p w:rsidR="00BA12C8" w:rsidRDefault="00BA12C8" w:rsidP="00BA12C8">
      <w:r w:rsidRPr="00C336DD">
        <w:t xml:space="preserve">Sinek, S. (2009). </w:t>
      </w:r>
      <w:r w:rsidRPr="00C336DD">
        <w:rPr>
          <w:b/>
          <w:i/>
          <w:iCs/>
        </w:rPr>
        <w:t>Start with why: How great leaders inspire everyone to take action</w:t>
      </w:r>
      <w:r w:rsidRPr="00C336DD">
        <w:rPr>
          <w:b/>
        </w:rPr>
        <w:t>.</w:t>
      </w:r>
      <w:r w:rsidRPr="00C336DD">
        <w:t xml:space="preserve"> Penguin.</w:t>
      </w:r>
    </w:p>
    <w:p w:rsidR="00BA12C8" w:rsidRDefault="00BA12C8" w:rsidP="00BA12C8">
      <w:proofErr w:type="spellStart"/>
      <w:r w:rsidRPr="00C336DD">
        <w:lastRenderedPageBreak/>
        <w:t>Aulet</w:t>
      </w:r>
      <w:proofErr w:type="spellEnd"/>
      <w:r w:rsidRPr="00C336DD">
        <w:t xml:space="preserve">, B. (2013). </w:t>
      </w:r>
      <w:r w:rsidRPr="00C336DD">
        <w:rPr>
          <w:b/>
          <w:i/>
          <w:iCs/>
        </w:rPr>
        <w:t>Disciplined entrepreneurship: 24 steps to a successful startup</w:t>
      </w:r>
      <w:r w:rsidRPr="00C336DD">
        <w:rPr>
          <w:b/>
        </w:rPr>
        <w:t>.</w:t>
      </w:r>
      <w:r w:rsidRPr="00C336DD">
        <w:t xml:space="preserve"> John Wiley &amp; Sons.</w:t>
      </w:r>
    </w:p>
    <w:p w:rsidR="00BA12C8" w:rsidRDefault="00BA12C8" w:rsidP="00BA12C8">
      <w:proofErr w:type="spellStart"/>
      <w:r w:rsidRPr="00EA1A57">
        <w:t>Diamandis</w:t>
      </w:r>
      <w:proofErr w:type="spellEnd"/>
      <w:r w:rsidRPr="00EA1A57">
        <w:t xml:space="preserve">, P. H., &amp; Kotler, S. (2012). </w:t>
      </w:r>
      <w:r w:rsidRPr="00EA1A57">
        <w:rPr>
          <w:b/>
          <w:i/>
          <w:iCs/>
        </w:rPr>
        <w:t>Abundance: The future is better than you think</w:t>
      </w:r>
      <w:r w:rsidRPr="00EA1A57">
        <w:t>. Simon and Schuster.</w:t>
      </w:r>
    </w:p>
    <w:p w:rsidR="00BA12C8" w:rsidRDefault="00BA12C8" w:rsidP="00BA12C8">
      <w:r>
        <w:t xml:space="preserve">Carter, J. (2018). </w:t>
      </w:r>
      <w:r w:rsidRPr="003C5369">
        <w:rPr>
          <w:b/>
        </w:rPr>
        <w:t>Faith</w:t>
      </w:r>
      <w:r>
        <w:t xml:space="preserve">, </w:t>
      </w:r>
      <w:r w:rsidRPr="003C5369">
        <w:rPr>
          <w:i/>
        </w:rPr>
        <w:t>A Journey for All</w:t>
      </w:r>
      <w:r>
        <w:t xml:space="preserve">. </w:t>
      </w:r>
      <w:r w:rsidRPr="003C5369">
        <w:t>Simon &amp; Schuster</w:t>
      </w:r>
      <w:r>
        <w:t>.</w:t>
      </w:r>
    </w:p>
    <w:p w:rsidR="00BA12C8" w:rsidRPr="008739D4" w:rsidRDefault="00BA12C8" w:rsidP="00BA12C8">
      <w:r>
        <w:t xml:space="preserve">Odom, L. (2018), </w:t>
      </w:r>
      <w:r w:rsidRPr="003C5369">
        <w:rPr>
          <w:b/>
        </w:rPr>
        <w:t xml:space="preserve">Failing Up: </w:t>
      </w:r>
      <w:r w:rsidRPr="003C5369">
        <w:rPr>
          <w:i/>
        </w:rPr>
        <w:t>How to Take Risks, Aim Higher, and Never Stop Learning</w:t>
      </w:r>
      <w:r>
        <w:rPr>
          <w:i/>
        </w:rPr>
        <w:t xml:space="preserve">, </w:t>
      </w:r>
      <w:proofErr w:type="spellStart"/>
      <w:r w:rsidRPr="003C5369">
        <w:t>Feiwel</w:t>
      </w:r>
      <w:proofErr w:type="spellEnd"/>
      <w:r w:rsidRPr="003C5369">
        <w:t xml:space="preserve"> &amp; Friends</w:t>
      </w:r>
    </w:p>
    <w:p w:rsidR="00BA12C8" w:rsidRPr="00EA1A57" w:rsidRDefault="00BA12C8" w:rsidP="00BA12C8">
      <w:proofErr w:type="spellStart"/>
      <w:r w:rsidRPr="00EA1A57">
        <w:t>Gause</w:t>
      </w:r>
      <w:proofErr w:type="spellEnd"/>
      <w:r w:rsidRPr="00EA1A57">
        <w:t xml:space="preserve">, D., &amp; Weinberg, G. (1990). </w:t>
      </w:r>
      <w:r w:rsidRPr="00EA1A57">
        <w:rPr>
          <w:b/>
          <w:i/>
        </w:rPr>
        <w:t>Are your lights on</w:t>
      </w:r>
      <w:r w:rsidRPr="00EA1A57">
        <w:t xml:space="preserve">. </w:t>
      </w:r>
      <w:r w:rsidRPr="00EA1A57">
        <w:rPr>
          <w:iCs/>
        </w:rPr>
        <w:t>Dorset House</w:t>
      </w:r>
      <w:r w:rsidRPr="00EA1A57">
        <w:t>.</w:t>
      </w:r>
    </w:p>
    <w:p w:rsidR="00BA12C8" w:rsidRPr="00EA1A57" w:rsidRDefault="00BA12C8" w:rsidP="00BA12C8">
      <w:r w:rsidRPr="00EA1A57">
        <w:t xml:space="preserve">Friedman, T. L. (2016). </w:t>
      </w:r>
      <w:r w:rsidRPr="00EA1A57">
        <w:rPr>
          <w:b/>
          <w:i/>
        </w:rPr>
        <w:t>Thank you for being late: An optimist’s guide to thriving in the age of accelerations</w:t>
      </w:r>
      <w:r w:rsidRPr="00EA1A57">
        <w:t xml:space="preserve">. </w:t>
      </w:r>
      <w:r w:rsidRPr="00EA1A57">
        <w:rPr>
          <w:iCs/>
        </w:rPr>
        <w:t>Farrar, Straus and Giroux</w:t>
      </w:r>
      <w:r w:rsidRPr="00EA1A57">
        <w:t>.</w:t>
      </w:r>
    </w:p>
    <w:p w:rsidR="00BA12C8" w:rsidRDefault="00BA12C8" w:rsidP="00BA12C8">
      <w:r w:rsidRPr="00EA1A57">
        <w:t xml:space="preserve">Hess, E. D., &amp; Ludwig, K. (2017). </w:t>
      </w:r>
      <w:r w:rsidRPr="00EA1A57">
        <w:rPr>
          <w:b/>
          <w:i/>
        </w:rPr>
        <w:t>Humility Is the New Smart: Rethinking Human Excellence in the Smart Machine Age.</w:t>
      </w:r>
      <w:r>
        <w:t xml:space="preserve"> </w:t>
      </w:r>
      <w:proofErr w:type="spellStart"/>
      <w:r>
        <w:t>Berrett</w:t>
      </w:r>
      <w:proofErr w:type="spellEnd"/>
      <w:r>
        <w:t>-Koehler Publishers</w:t>
      </w:r>
    </w:p>
    <w:p w:rsidR="00BA12C8" w:rsidRDefault="00BA12C8" w:rsidP="00BA12C8">
      <w:pPr>
        <w:rPr>
          <w:i/>
        </w:rPr>
      </w:pPr>
      <w:proofErr w:type="spellStart"/>
      <w:r>
        <w:t>Dalio</w:t>
      </w:r>
      <w:proofErr w:type="spellEnd"/>
      <w:r>
        <w:t xml:space="preserve">, R. (2017). </w:t>
      </w:r>
      <w:r w:rsidRPr="005B0D88">
        <w:rPr>
          <w:b/>
          <w:i/>
        </w:rPr>
        <w:t>Principles</w:t>
      </w:r>
      <w:r>
        <w:t xml:space="preserve">: </w:t>
      </w:r>
      <w:r w:rsidRPr="007F1A16">
        <w:rPr>
          <w:b/>
          <w:i/>
        </w:rPr>
        <w:t>Life and Work.</w:t>
      </w:r>
      <w:r>
        <w:t xml:space="preserve"> Simon and Schuster </w:t>
      </w:r>
      <w:r w:rsidRPr="005B0D88">
        <w:rPr>
          <w:i/>
        </w:rPr>
        <w:t>(Note – Section</w:t>
      </w:r>
      <w:r>
        <w:rPr>
          <w:i/>
        </w:rPr>
        <w:t>s</w:t>
      </w:r>
      <w:r w:rsidRPr="005B0D88">
        <w:rPr>
          <w:i/>
        </w:rPr>
        <w:t xml:space="preserve"> 1 &amp; 2 or Sections 1 &amp; 3)</w:t>
      </w:r>
    </w:p>
    <w:p w:rsidR="00BA12C8" w:rsidRDefault="00BA12C8" w:rsidP="00BA12C8">
      <w:proofErr w:type="spellStart"/>
      <w:r>
        <w:t>Kiyosaki</w:t>
      </w:r>
      <w:proofErr w:type="spellEnd"/>
      <w:r>
        <w:t xml:space="preserve">, R. (2017). </w:t>
      </w:r>
      <w:r w:rsidRPr="006D2475">
        <w:rPr>
          <w:b/>
          <w:i/>
        </w:rPr>
        <w:t>Rich Dad Poor Dad</w:t>
      </w:r>
      <w:r w:rsidRPr="006D2475">
        <w:rPr>
          <w:i/>
        </w:rPr>
        <w:t>: What the Rich Teach Their Kids About Money That the Poor and Middle Class Do Not!</w:t>
      </w:r>
      <w:r>
        <w:t xml:space="preserve">, </w:t>
      </w:r>
      <w:r w:rsidRPr="006D2475">
        <w:t>Plata Publishing</w:t>
      </w:r>
    </w:p>
    <w:p w:rsidR="00BA12C8" w:rsidRDefault="00BA12C8" w:rsidP="00BA12C8">
      <w:r>
        <w:t xml:space="preserve">Buffett, W. &amp; Cunningham, L. (1997). </w:t>
      </w:r>
      <w:r w:rsidRPr="006D2475">
        <w:rPr>
          <w:b/>
          <w:i/>
        </w:rPr>
        <w:t>The Essays of Warren Buffett</w:t>
      </w:r>
      <w:r w:rsidRPr="006D2475">
        <w:rPr>
          <w:i/>
        </w:rPr>
        <w:t>: Lessons for Corporate America.</w:t>
      </w:r>
      <w:r>
        <w:t xml:space="preserve"> </w:t>
      </w:r>
      <w:r w:rsidRPr="006D2475">
        <w:t>The Cunningham Group &amp; Carolina Academic Press</w:t>
      </w:r>
      <w:r>
        <w:t>.</w:t>
      </w:r>
    </w:p>
    <w:p w:rsidR="00BA12C8" w:rsidRPr="006D2475" w:rsidRDefault="00BA12C8" w:rsidP="00BA12C8">
      <w:r>
        <w:t xml:space="preserve">Graham, B. (1949).  </w:t>
      </w:r>
      <w:r w:rsidRPr="00502CA6">
        <w:rPr>
          <w:b/>
          <w:i/>
        </w:rPr>
        <w:t>The Intelligent Investor</w:t>
      </w:r>
      <w:r w:rsidRPr="00502CA6">
        <w:rPr>
          <w:i/>
        </w:rPr>
        <w:t>: The Definitive Book on Value Investing.</w:t>
      </w:r>
      <w:r>
        <w:t xml:space="preserve"> </w:t>
      </w:r>
      <w:proofErr w:type="spellStart"/>
      <w:r w:rsidRPr="00502CA6">
        <w:t>HarperBusiness</w:t>
      </w:r>
      <w:proofErr w:type="spellEnd"/>
      <w:r>
        <w:t>.</w:t>
      </w:r>
    </w:p>
    <w:p w:rsidR="00367C1C" w:rsidRDefault="00367C1C" w:rsidP="00367C1C">
      <w:pPr>
        <w:pStyle w:val="Heading1"/>
      </w:pPr>
      <w:r>
        <w:t>Assignment Submissions</w:t>
      </w:r>
    </w:p>
    <w:p w:rsidR="00105B31" w:rsidRDefault="001362C7" w:rsidP="001362C7">
      <w:r>
        <w:t xml:space="preserve">Get in the habit of saving versions of files and using detailed file names. </w:t>
      </w:r>
      <w:r w:rsidR="00340A2D">
        <w:t xml:space="preserve"> This will allow you to go back to older versions and pull information if you inadvertently deleted data or content.</w:t>
      </w:r>
    </w:p>
    <w:p w:rsidR="001362C7" w:rsidRPr="001362C7" w:rsidRDefault="00340A2D" w:rsidP="001362C7">
      <w:r>
        <w:t xml:space="preserve"> Below are a list of submission requirements to follow</w:t>
      </w:r>
      <w:r w:rsidR="00105B31">
        <w:t xml:space="preserve"> for this class</w:t>
      </w:r>
      <w:r>
        <w:t>.  Submitting an assignment with a only a file name of “exam” (for example) will be considered a non-submission. Submitting assignments without your name or team name and members is the same as not submitting the assignment.</w:t>
      </w:r>
    </w:p>
    <w:p w:rsidR="00367C1C" w:rsidRDefault="00367C1C" w:rsidP="00367C1C">
      <w:pPr>
        <w:pStyle w:val="Heading2"/>
      </w:pPr>
      <w:r>
        <w:t>Font/Spacing/Size</w:t>
      </w:r>
    </w:p>
    <w:p w:rsidR="00367C1C" w:rsidRDefault="00E953FE" w:rsidP="00367C1C">
      <w:r>
        <w:t>U</w:t>
      </w:r>
      <w:r w:rsidR="00367C1C">
        <w:t xml:space="preserve">se a sans-serif </w:t>
      </w:r>
      <w:r w:rsidR="00D524B2">
        <w:t xml:space="preserve">type </w:t>
      </w:r>
      <w:r w:rsidR="00367C1C">
        <w:t>font</w:t>
      </w:r>
      <w:r w:rsidR="00DC5BDF">
        <w:t xml:space="preserve"> (such as Arial</w:t>
      </w:r>
      <w:r>
        <w:t>, Calibri</w:t>
      </w:r>
      <w:r w:rsidR="00DC5BDF">
        <w:t xml:space="preserve"> or Helvetica)</w:t>
      </w:r>
      <w:r w:rsidR="00367C1C">
        <w:t xml:space="preserve"> in an 11 or 12 size.  Double space between lines.  </w:t>
      </w:r>
      <w:r w:rsidR="00B31A96">
        <w:t>Left</w:t>
      </w:r>
      <w:r w:rsidR="00367C1C">
        <w:t xml:space="preserve"> hand justify with 1 inch (25.4mm) margins. </w:t>
      </w:r>
    </w:p>
    <w:p w:rsidR="00367C1C" w:rsidRDefault="00367C1C" w:rsidP="00367C1C">
      <w:pPr>
        <w:pStyle w:val="Heading2"/>
      </w:pPr>
      <w:r>
        <w:t>References</w:t>
      </w:r>
      <w:r w:rsidR="00E953FE">
        <w:t xml:space="preserve"> and Citations</w:t>
      </w:r>
    </w:p>
    <w:p w:rsidR="00367C1C" w:rsidRDefault="00105B31" w:rsidP="00367C1C">
      <w:r>
        <w:t>U</w:t>
      </w:r>
      <w:r w:rsidR="00367C1C">
        <w:t xml:space="preserve">se endnotes when referencing sources or notes. </w:t>
      </w:r>
      <w:r>
        <w:t xml:space="preserve">APA citation method is universally known and accepted. However, others are acceptable.  </w:t>
      </w:r>
      <w:r w:rsidR="00367C1C">
        <w:t>You may also consider a referencing software program such as Mendeley (</w:t>
      </w:r>
      <w:hyperlink r:id="rId32" w:history="1">
        <w:r w:rsidR="001613E6" w:rsidRPr="00BA5EA8">
          <w:rPr>
            <w:rStyle w:val="Hyperlink"/>
          </w:rPr>
          <w:t>https://www.mendeley.com/</w:t>
        </w:r>
      </w:hyperlink>
      <w:r w:rsidR="00367C1C">
        <w:t>).</w:t>
      </w:r>
      <w:r w:rsidR="001613E6">
        <w:t xml:space="preserve"> You are to use and apply standard reference procedures.  Never copy and paste other's work without providing full citations; only do so where appropriate. Most the work should be in your words not someone else's.</w:t>
      </w:r>
      <w:r w:rsidR="00E953FE">
        <w:t xml:space="preserve"> </w:t>
      </w:r>
      <w:r w:rsidR="00E953FE">
        <w:lastRenderedPageBreak/>
        <w:t>References and citations can be single space and 8 point fonts to save space.</w:t>
      </w:r>
    </w:p>
    <w:p w:rsidR="00367C1C" w:rsidRDefault="00395D5A" w:rsidP="00367C1C">
      <w:pPr>
        <w:pStyle w:val="Heading2"/>
      </w:pPr>
      <w:r>
        <w:t xml:space="preserve">File </w:t>
      </w:r>
      <w:r w:rsidR="00367C1C">
        <w:t>Naming</w:t>
      </w:r>
    </w:p>
    <w:p w:rsidR="00367C1C" w:rsidRDefault="00367C1C" w:rsidP="00367C1C">
      <w:r>
        <w:t>Please use the following convention when submitting files:</w:t>
      </w:r>
    </w:p>
    <w:p w:rsidR="003470E0" w:rsidRDefault="00367C1C" w:rsidP="00367C1C">
      <w:r>
        <w:t>Course Number</w:t>
      </w:r>
      <w:r w:rsidR="003470E0">
        <w:t xml:space="preserve">   Course Name   Term and Year</w:t>
      </w:r>
      <w:r>
        <w:t xml:space="preserve">   </w:t>
      </w:r>
      <w:r w:rsidR="003470E0">
        <w:t xml:space="preserve"> Assignment Title </w:t>
      </w:r>
      <w:r>
        <w:t xml:space="preserve">   </w:t>
      </w:r>
      <w:r w:rsidR="003470E0">
        <w:t xml:space="preserve"> </w:t>
      </w:r>
      <w:r>
        <w:t>Y</w:t>
      </w:r>
      <w:r w:rsidR="003470E0">
        <w:t>our Name   Version</w:t>
      </w:r>
    </w:p>
    <w:p w:rsidR="00367C1C" w:rsidRDefault="00367C1C" w:rsidP="00367C1C">
      <w:r>
        <w:t xml:space="preserve">For example – </w:t>
      </w:r>
    </w:p>
    <w:p w:rsidR="00DF2E3D" w:rsidRDefault="00367C1C" w:rsidP="00DF2E3D">
      <w:pPr>
        <w:rPr>
          <w:i/>
        </w:rPr>
      </w:pPr>
      <w:r w:rsidRPr="00D14058">
        <w:rPr>
          <w:i/>
        </w:rPr>
        <w:t>BUSN</w:t>
      </w:r>
      <w:r>
        <w:rPr>
          <w:i/>
        </w:rPr>
        <w:t>4</w:t>
      </w:r>
      <w:r w:rsidR="0076662F">
        <w:rPr>
          <w:i/>
        </w:rPr>
        <w:t>1</w:t>
      </w:r>
      <w:r w:rsidR="00291E93">
        <w:rPr>
          <w:i/>
        </w:rPr>
        <w:t>8</w:t>
      </w:r>
      <w:r w:rsidRPr="00D14058">
        <w:rPr>
          <w:i/>
        </w:rPr>
        <w:t xml:space="preserve"> </w:t>
      </w:r>
      <w:r w:rsidR="0076662F">
        <w:rPr>
          <w:i/>
        </w:rPr>
        <w:t>Strategic</w:t>
      </w:r>
      <w:r>
        <w:rPr>
          <w:i/>
        </w:rPr>
        <w:t xml:space="preserve"> Management</w:t>
      </w:r>
      <w:r w:rsidRPr="00D14058">
        <w:rPr>
          <w:i/>
        </w:rPr>
        <w:t xml:space="preserve"> </w:t>
      </w:r>
      <w:r w:rsidR="00DF2E3D">
        <w:rPr>
          <w:i/>
        </w:rPr>
        <w:t>Study Abroad Summer 2020 Paper</w:t>
      </w:r>
      <w:r w:rsidR="00DF2E3D" w:rsidRPr="00D14058">
        <w:rPr>
          <w:i/>
        </w:rPr>
        <w:t xml:space="preserve"> </w:t>
      </w:r>
      <w:r w:rsidR="00DF2E3D">
        <w:rPr>
          <w:i/>
          <w:u w:val="single"/>
        </w:rPr>
        <w:t>your name or team name</w:t>
      </w:r>
      <w:r w:rsidR="00DF2E3D" w:rsidRPr="00D14058">
        <w:rPr>
          <w:i/>
        </w:rPr>
        <w:t xml:space="preserve"> v3.pdf</w:t>
      </w:r>
    </w:p>
    <w:p w:rsidR="00DF2E3D" w:rsidRDefault="00DF2E3D" w:rsidP="00DF2E3D">
      <w:pPr>
        <w:rPr>
          <w:i/>
        </w:rPr>
      </w:pPr>
      <w:r>
        <w:rPr>
          <w:i/>
        </w:rPr>
        <w:t>BUSN418</w:t>
      </w:r>
      <w:r w:rsidRPr="00D14058">
        <w:rPr>
          <w:i/>
        </w:rPr>
        <w:t xml:space="preserve"> </w:t>
      </w:r>
      <w:r>
        <w:rPr>
          <w:i/>
        </w:rPr>
        <w:t xml:space="preserve">Strat </w:t>
      </w:r>
      <w:proofErr w:type="spellStart"/>
      <w:r>
        <w:rPr>
          <w:i/>
        </w:rPr>
        <w:t>Mgmt</w:t>
      </w:r>
      <w:proofErr w:type="spellEnd"/>
      <w:r>
        <w:rPr>
          <w:i/>
        </w:rPr>
        <w:t xml:space="preserve"> SA Summer 2020 Paper</w:t>
      </w:r>
      <w:r>
        <w:rPr>
          <w:i/>
          <w:u w:val="single"/>
        </w:rPr>
        <w:t xml:space="preserve"> your name or team name</w:t>
      </w:r>
      <w:r>
        <w:rPr>
          <w:i/>
        </w:rPr>
        <w:t xml:space="preserve"> v6.pdf</w:t>
      </w:r>
    </w:p>
    <w:p w:rsidR="00DF2E3D" w:rsidRDefault="00DF2E3D" w:rsidP="00DF2E3D">
      <w:pPr>
        <w:pStyle w:val="Heading2"/>
      </w:pPr>
      <w:r>
        <w:t xml:space="preserve">File Type </w:t>
      </w:r>
    </w:p>
    <w:p w:rsidR="009C3F23" w:rsidRDefault="009C3F23" w:rsidP="00367C1C">
      <w:r>
        <w:t xml:space="preserve">Submit </w:t>
      </w:r>
      <w:r w:rsidR="0076662F">
        <w:t xml:space="preserve">Word </w:t>
      </w:r>
      <w:r w:rsidR="003470E0">
        <w:t xml:space="preserve">or PDF </w:t>
      </w:r>
      <w:r w:rsidR="002A7D7D">
        <w:t xml:space="preserve">documents </w:t>
      </w:r>
      <w:r>
        <w:t xml:space="preserve">only.  Be sure your document prints to the PDF </w:t>
      </w:r>
      <w:r w:rsidR="0076662F">
        <w:t xml:space="preserve">or Word </w:t>
      </w:r>
      <w:r>
        <w:t>the way you want it to be viewed.</w:t>
      </w:r>
      <w:r w:rsidR="001362C7">
        <w:t xml:space="preserve">  I print these out in black and white so look at graphs and charts in black and white before submitting.</w:t>
      </w:r>
      <w:r w:rsidR="0000353B">
        <w:t xml:space="preserve"> Double check your submission to be sure the visual on your computer matches what is shown on scholar.</w:t>
      </w:r>
    </w:p>
    <w:p w:rsidR="00000936" w:rsidRDefault="00000936" w:rsidP="001B3E30">
      <w:pPr>
        <w:pStyle w:val="Heading2"/>
      </w:pPr>
      <w:r>
        <w:t>Use of Word, Excel and PowerPoint</w:t>
      </w:r>
    </w:p>
    <w:p w:rsidR="00000936" w:rsidRDefault="00000936" w:rsidP="00000936">
      <w:r>
        <w:t>As seniors in college, you should have a strong command on the use of Microsoft Word.  Use headings, endnotes, split paragraphs, photo, table, graph insertion techniques to create a professional looking paper.</w:t>
      </w:r>
    </w:p>
    <w:p w:rsidR="00000936" w:rsidRDefault="00000936" w:rsidP="00000936">
      <w:r>
        <w:t xml:space="preserve">Excel </w:t>
      </w:r>
      <w:r w:rsidR="008A35BB">
        <w:t xml:space="preserve">(Windows based) </w:t>
      </w:r>
      <w:r>
        <w:t>is the spreadsheet of choice in corporate America. You should be able to navigate the commands, write formulas and create charts and graphs.</w:t>
      </w:r>
      <w:r w:rsidR="008A35BB">
        <w:t xml:space="preserve">  The library has computers that work well with this software. </w:t>
      </w:r>
    </w:p>
    <w:p w:rsidR="00000936" w:rsidRDefault="00000936" w:rsidP="00000936">
      <w:r>
        <w:t>PowerPoint use in corporate America considered essential.  Carefully choose backgrounds, fonts, colors and presentation mode to fit the business, clients and audience.</w:t>
      </w:r>
    </w:p>
    <w:p w:rsidR="002F6368" w:rsidRDefault="00202A08" w:rsidP="001B605D">
      <w:pPr>
        <w:pStyle w:val="Heading2"/>
        <w:rPr>
          <w:b/>
          <w:bCs w:val="0"/>
          <w:color w:val="548DD4" w:themeColor="text2" w:themeTint="99"/>
          <w:sz w:val="32"/>
          <w:szCs w:val="28"/>
        </w:rPr>
      </w:pPr>
      <w:r>
        <w:t xml:space="preserve"> </w:t>
      </w:r>
      <w:r w:rsidR="002F6368">
        <w:br w:type="page"/>
      </w:r>
    </w:p>
    <w:p w:rsidR="004C6AF4" w:rsidRDefault="004C6AF4" w:rsidP="004C6AF4">
      <w:pPr>
        <w:pStyle w:val="Heading1"/>
      </w:pPr>
      <w:r w:rsidRPr="00644C81">
        <w:lastRenderedPageBreak/>
        <w:t>Luter School Mission</w:t>
      </w:r>
    </w:p>
    <w:p w:rsidR="004C6AF4" w:rsidRPr="00A553D8" w:rsidRDefault="004C6AF4" w:rsidP="004C6AF4">
      <w:r w:rsidRPr="00A553D8">
        <w:t>Cultivating Liberally Educated Business Leaders</w:t>
      </w:r>
    </w:p>
    <w:p w:rsidR="004C6AF4" w:rsidRPr="0068514D" w:rsidRDefault="00F37484" w:rsidP="004C6AF4">
      <w:pPr>
        <w:rPr>
          <w:sz w:val="22"/>
          <w:szCs w:val="22"/>
        </w:rPr>
      </w:pPr>
      <w:r w:rsidRPr="00F37484">
        <w:t xml:space="preserve">Our mission is to develop undergraduate students intellectually, professionally, and personally through a rigorous liberal arts-based, applications-intense program that distinguishes them as critical thinkers, collaborative problem-solvers, articulate communicators, and ethical business leaders who possess the multidisciplinary competencies and specialized skills necessary to impact their community, the region, and the global economy. </w:t>
      </w:r>
      <w:r w:rsidR="004C6AF4" w:rsidRPr="00A553D8">
        <w:t xml:space="preserve"> Quality is assured by maintenance of accreditation with AACSB International.</w:t>
      </w:r>
    </w:p>
    <w:p w:rsidR="0038005B" w:rsidRDefault="0038005B" w:rsidP="004C6AF4">
      <w:pPr>
        <w:pStyle w:val="Heading1"/>
      </w:pPr>
      <w:r>
        <w:t>S</w:t>
      </w:r>
      <w:r w:rsidR="004C6AF4">
        <w:t>uccess at Christopher Newport University</w:t>
      </w:r>
    </w:p>
    <w:p w:rsidR="00DD55BE" w:rsidRPr="00DD55BE" w:rsidRDefault="001D5818" w:rsidP="000F2861">
      <w:r w:rsidRPr="001D5818">
        <w:t>I want you to succeed in this course and at CNU. I encourage you to come see me during office hours or to schedule an appointment to discuss course content or to answer questions you have. If I become concerned about your course performance, attendance, engagement, or well-being, I will speak with you first. I also may submit a referral through our Captains Care Program. The referral will be received by the Center for Academic Success as well as other departments when appropriate (Counseling Services, Office of Student Engagement). If you are an athlete, the Athletic Academic Support Coordinator will be notified. Someone will contact you to help determine what will help you succeed. Please remember that this is a means for me to support you and help foster your success at CNU</w:t>
      </w:r>
    </w:p>
    <w:p w:rsidR="00C625DB" w:rsidRPr="00212612" w:rsidRDefault="00212612" w:rsidP="004C6AF4">
      <w:pPr>
        <w:pStyle w:val="Heading1"/>
      </w:pPr>
      <w:r w:rsidRPr="00212612">
        <w:t>C</w:t>
      </w:r>
      <w:r w:rsidR="004C6AF4">
        <w:t>hristopher Newport University Honor Code</w:t>
      </w:r>
    </w:p>
    <w:p w:rsidR="00C625DB" w:rsidRPr="00064C3A" w:rsidRDefault="00C625DB" w:rsidP="000F2861">
      <w:r w:rsidRPr="00064C3A">
        <w:t>“On my honor, I will maintain the highest standards of honesty, integrity and personal responsibility.  That means I will not lie, cheat, or steal and as a member of this academic community, I am committed to creating an environment of respect and mutual trust.”  (Student Handbook, p.10).</w:t>
      </w:r>
    </w:p>
    <w:p w:rsidR="00C625DB" w:rsidRDefault="00212612" w:rsidP="000F2861">
      <w:r w:rsidRPr="0023180C">
        <w:t xml:space="preserve">The CNU Honor Code is enforced in this class. Every student is expected to model ethical behavior and lead by example. </w:t>
      </w:r>
      <w:r w:rsidR="00DA7FBA" w:rsidRPr="00DA7FBA">
        <w:t>All work submitted in this course for a grade is subject to the CNU Honor Code. All work is to be solely that of the individual student, except for projects explicitly designated as team projects.</w:t>
      </w:r>
      <w:r w:rsidR="00064C3A">
        <w:t xml:space="preserve"> </w:t>
      </w:r>
      <w:r w:rsidR="00DA7FBA" w:rsidRPr="00DA7FBA">
        <w:t xml:space="preserve"> Willful plagiarism or any other violation of the CNU Honor Code will result immediately in a grade of "F" for the course and disciplinary action.</w:t>
      </w:r>
    </w:p>
    <w:p w:rsidR="00113AE6" w:rsidRPr="004C6AF4" w:rsidRDefault="00113AE6" w:rsidP="004C6AF4">
      <w:pPr>
        <w:pStyle w:val="Heading1"/>
      </w:pPr>
      <w:r w:rsidRPr="004C6AF4">
        <w:rPr>
          <w:rStyle w:val="Heading3Char"/>
          <w:rFonts w:asciiTheme="minorHAnsi" w:eastAsiaTheme="majorEastAsia" w:hAnsiTheme="minorHAnsi" w:cstheme="majorBidi"/>
          <w:b/>
          <w:sz w:val="32"/>
        </w:rPr>
        <w:t>Disabilities</w:t>
      </w:r>
    </w:p>
    <w:p w:rsidR="001D5818" w:rsidRDefault="001D5818" w:rsidP="001D5818">
      <w:r>
        <w:t>In order for a student to receive an accommodation for a disability, that disability must be on record in the Dean of Students’ Office, 3rd Floor, David Student Union (DSU). If you believe that you have a disability, please contact Dr. Kevin Hughes, Dean of Students (594-7160) to discuss your needs. Dean Hughes will provide you with the necessary documentation to give to your professors.</w:t>
      </w:r>
    </w:p>
    <w:p w:rsidR="00113AE6" w:rsidRDefault="001D5818" w:rsidP="001D5818">
      <w:r>
        <w:t xml:space="preserve">Students with documented disabilities are required to notify the instructor no later than the first day on which they require an accommodation (the first day of class is recommended), in private, if accommodation is needed. The instructor will provide students with disabilities with all reasonable accommodations, but students are not exempted from fulfilling the normal </w:t>
      </w:r>
      <w:r>
        <w:lastRenderedPageBreak/>
        <w:t>requirements of the course. Work completed before the student notifies the instructor of his/her disability may be counted toward the final grade at the sole discretion of the instructor.</w:t>
      </w:r>
    </w:p>
    <w:p w:rsidR="00536B64" w:rsidRDefault="00536B64" w:rsidP="00536B64">
      <w:pPr>
        <w:pStyle w:val="Heading1"/>
      </w:pPr>
      <w:r>
        <w:t>Physical Requirements</w:t>
      </w:r>
    </w:p>
    <w:p w:rsidR="00536B64" w:rsidRDefault="00536B64" w:rsidP="00536B64">
      <w:r>
        <w:t xml:space="preserve">Italy is not ADA compliant.  There will be many locations that require walking on rough and un-even surfaces.  Many facilities and hotels do not have elevators and will require walking up and down stairs.  Additionally, many buildings are more the 200 years old and are historical in nature.  Steps and pathways will be worn, uneven and poorly lit.  </w:t>
      </w:r>
    </w:p>
    <w:p w:rsidR="00536B64" w:rsidRDefault="00536B64" w:rsidP="00536B64">
      <w:r>
        <w:t>The student will be required to handle their own luggage.  This includes lifting the luggage onto and into vehicles, moving luggage to and from rooms and traveling (walking) several city blocks from transportation stations to hotels.</w:t>
      </w:r>
    </w:p>
    <w:p w:rsidR="00536B64" w:rsidRDefault="00536B64" w:rsidP="00536B64">
      <w:pPr>
        <w:pStyle w:val="Heading1"/>
      </w:pPr>
      <w:r>
        <w:t>Travel Requirements</w:t>
      </w:r>
    </w:p>
    <w:p w:rsidR="00536B64" w:rsidRPr="00850469" w:rsidRDefault="00536B64" w:rsidP="00536B64">
      <w:r>
        <w:t xml:space="preserve">The fees for this study abroad are based on double occupancy.  If a student elects to do single occupancy the student asking for single occupancy will be responsible for the additional room changes associated with single occupancy. </w:t>
      </w:r>
    </w:p>
    <w:p w:rsidR="00DD55BE" w:rsidRPr="00DD55BE" w:rsidRDefault="00DD55BE" w:rsidP="004C6AF4">
      <w:pPr>
        <w:pStyle w:val="Heading1"/>
      </w:pPr>
      <w:r>
        <w:t>A</w:t>
      </w:r>
      <w:r w:rsidR="004C6AF4">
        <w:t>cademic Support</w:t>
      </w:r>
    </w:p>
    <w:p w:rsidR="001D5818" w:rsidRDefault="001D5818" w:rsidP="001D5818">
      <w:r>
        <w:t>The Center for Academic Success offers free tutoring assistance for CNU students in several academic areas. Staff in the center offer individual assistance and/or workshops on various study strategies to help you perform your best in your courses. The center also houses the Alice F. Randall Writing Center. Writing consultants can help you at any stage of the writing process, from invention, to development of ideas, to polishing a final draft. The Center is not a proofreading service, but consultants can help you to recognize and find grammar and punctuation errors in your work as well as provide assistance with global tasks. Go as early in the writing process as you can, and go often!</w:t>
      </w:r>
    </w:p>
    <w:p w:rsidR="0068514D" w:rsidRDefault="001D5818" w:rsidP="001D5818">
      <w:r>
        <w:t>You may drop by the Center for Academic Success to request a tutor, meet with a writing consultant, pick up a schedule of workshops, or make an appointment to talk one-on-one with a University Fellow for Student Success. The Center is located in Newport Hall, first floor, room 123.</w:t>
      </w:r>
    </w:p>
    <w:p w:rsidR="009066B3" w:rsidRPr="00640203" w:rsidRDefault="009066B3" w:rsidP="00640203">
      <w:pPr>
        <w:widowControl/>
        <w:autoSpaceDE/>
        <w:autoSpaceDN/>
        <w:adjustRightInd/>
        <w:spacing w:before="0" w:after="0"/>
        <w:rPr>
          <w:b/>
        </w:rPr>
      </w:pPr>
    </w:p>
    <w:sectPr w:rsidR="009066B3" w:rsidRPr="00640203" w:rsidSect="00367C1C">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2CA" w:rsidRDefault="004252CA" w:rsidP="005E443D">
      <w:r>
        <w:separator/>
      </w:r>
    </w:p>
  </w:endnote>
  <w:endnote w:type="continuationSeparator" w:id="0">
    <w:p w:rsidR="004252CA" w:rsidRDefault="004252CA" w:rsidP="005E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5D3" w:rsidRDefault="009A35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5D3" w:rsidRDefault="009A35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5D3" w:rsidRDefault="009A3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2CA" w:rsidRDefault="004252CA" w:rsidP="005E443D">
      <w:r>
        <w:separator/>
      </w:r>
    </w:p>
  </w:footnote>
  <w:footnote w:type="continuationSeparator" w:id="0">
    <w:p w:rsidR="004252CA" w:rsidRDefault="004252CA" w:rsidP="005E4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5D3" w:rsidRDefault="009A35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4ED" w:rsidRPr="00433267" w:rsidRDefault="008B24ED" w:rsidP="005E443D">
    <w:pPr>
      <w:pStyle w:val="Header"/>
    </w:pPr>
    <w:r w:rsidRPr="00433267">
      <w:t xml:space="preserve">BUSN </w:t>
    </w:r>
    <w:r>
      <w:t>418</w:t>
    </w:r>
    <w:r w:rsidRPr="00433267">
      <w:t xml:space="preserve">, </w:t>
    </w:r>
    <w:r>
      <w:t>Strategy</w:t>
    </w:r>
    <w:r w:rsidR="000604C8">
      <w:t xml:space="preserve"> SA 2020</w:t>
    </w:r>
    <w:r>
      <w:t xml:space="preserve"> </w:t>
    </w:r>
    <w:r w:rsidRPr="00433267">
      <w:t xml:space="preserve">– </w:t>
    </w:r>
    <w:r>
      <w:t>S Walker</w:t>
    </w:r>
    <w:r>
      <w:tab/>
    </w:r>
    <w:r>
      <w:tab/>
    </w:r>
    <w:r>
      <w:rPr>
        <w:rStyle w:val="PageNumber"/>
      </w:rPr>
      <w:fldChar w:fldCharType="begin"/>
    </w:r>
    <w:r>
      <w:rPr>
        <w:rStyle w:val="PageNumber"/>
      </w:rPr>
      <w:instrText xml:space="preserve"> PAGE </w:instrText>
    </w:r>
    <w:r>
      <w:rPr>
        <w:rStyle w:val="PageNumber"/>
      </w:rPr>
      <w:fldChar w:fldCharType="separate"/>
    </w:r>
    <w:r w:rsidR="000435FB">
      <w:rPr>
        <w:rStyle w:val="PageNumber"/>
        <w:noProof/>
      </w:rPr>
      <w:t>17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435FB">
      <w:rPr>
        <w:rStyle w:val="PageNumber"/>
        <w:noProof/>
      </w:rPr>
      <w:t>17</w:t>
    </w:r>
    <w:r>
      <w:rPr>
        <w:rStyle w:val="PageNumber"/>
      </w:rPr>
      <w:fldChar w:fldCharType="end"/>
    </w:r>
  </w:p>
  <w:p w:rsidR="008B24ED" w:rsidRDefault="008B24ED" w:rsidP="005E44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5D3" w:rsidRDefault="009A3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529D"/>
    <w:multiLevelType w:val="hybridMultilevel"/>
    <w:tmpl w:val="10387EDE"/>
    <w:lvl w:ilvl="0" w:tplc="FFFFFFFF">
      <w:start w:val="1"/>
      <w:numFmt w:val="decimal"/>
      <w:lvlText w:val="%1."/>
      <w:lvlJc w:val="left"/>
      <w:pPr>
        <w:tabs>
          <w:tab w:val="num" w:pos="720"/>
        </w:tabs>
        <w:ind w:left="720" w:hanging="360"/>
      </w:pPr>
    </w:lvl>
    <w:lvl w:ilvl="1" w:tplc="9A146C92">
      <w:start w:val="1"/>
      <w:numFmt w:val="bullet"/>
      <w:lvlText w:val=""/>
      <w:lvlJc w:val="left"/>
      <w:pPr>
        <w:tabs>
          <w:tab w:val="num" w:pos="1080"/>
        </w:tabs>
        <w:ind w:left="1008" w:hanging="288"/>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52F0F1E"/>
    <w:multiLevelType w:val="hybridMultilevel"/>
    <w:tmpl w:val="2D765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33968"/>
    <w:multiLevelType w:val="hybridMultilevel"/>
    <w:tmpl w:val="3CEA42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938DE"/>
    <w:multiLevelType w:val="hybridMultilevel"/>
    <w:tmpl w:val="CB6C8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A5687"/>
    <w:multiLevelType w:val="hybridMultilevel"/>
    <w:tmpl w:val="2904FF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85390"/>
    <w:multiLevelType w:val="hybridMultilevel"/>
    <w:tmpl w:val="DCE4B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610A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6DE6CEE"/>
    <w:multiLevelType w:val="hybridMultilevel"/>
    <w:tmpl w:val="6A386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5B"/>
    <w:rsid w:val="00000936"/>
    <w:rsid w:val="0000353B"/>
    <w:rsid w:val="00006C1E"/>
    <w:rsid w:val="00010E99"/>
    <w:rsid w:val="00015E78"/>
    <w:rsid w:val="00017C42"/>
    <w:rsid w:val="0002141D"/>
    <w:rsid w:val="00023A48"/>
    <w:rsid w:val="00024BAA"/>
    <w:rsid w:val="0002505B"/>
    <w:rsid w:val="000329D6"/>
    <w:rsid w:val="000435FB"/>
    <w:rsid w:val="00046CAA"/>
    <w:rsid w:val="000471BA"/>
    <w:rsid w:val="00052FF8"/>
    <w:rsid w:val="000604C8"/>
    <w:rsid w:val="000607D1"/>
    <w:rsid w:val="00062637"/>
    <w:rsid w:val="00064C3A"/>
    <w:rsid w:val="0007256F"/>
    <w:rsid w:val="0007261B"/>
    <w:rsid w:val="00074AD1"/>
    <w:rsid w:val="00074BA2"/>
    <w:rsid w:val="00076C4D"/>
    <w:rsid w:val="000813CE"/>
    <w:rsid w:val="00081B57"/>
    <w:rsid w:val="00081C88"/>
    <w:rsid w:val="00087EDA"/>
    <w:rsid w:val="00094069"/>
    <w:rsid w:val="00095290"/>
    <w:rsid w:val="000A16CF"/>
    <w:rsid w:val="000A64A4"/>
    <w:rsid w:val="000A7ABD"/>
    <w:rsid w:val="000B3E65"/>
    <w:rsid w:val="000B4DD6"/>
    <w:rsid w:val="000B6F88"/>
    <w:rsid w:val="000B7407"/>
    <w:rsid w:val="000C0DFA"/>
    <w:rsid w:val="000C15F0"/>
    <w:rsid w:val="000C1BEE"/>
    <w:rsid w:val="000C245A"/>
    <w:rsid w:val="000C3688"/>
    <w:rsid w:val="000C38C8"/>
    <w:rsid w:val="000C3C59"/>
    <w:rsid w:val="000C3CFE"/>
    <w:rsid w:val="000C5D19"/>
    <w:rsid w:val="000D41AB"/>
    <w:rsid w:val="000E1F70"/>
    <w:rsid w:val="000E6805"/>
    <w:rsid w:val="000F0B7A"/>
    <w:rsid w:val="000F2861"/>
    <w:rsid w:val="000F531F"/>
    <w:rsid w:val="000F5671"/>
    <w:rsid w:val="0010109F"/>
    <w:rsid w:val="00105B31"/>
    <w:rsid w:val="0011255D"/>
    <w:rsid w:val="00113AE6"/>
    <w:rsid w:val="00116944"/>
    <w:rsid w:val="001231CC"/>
    <w:rsid w:val="00124F2B"/>
    <w:rsid w:val="001304C8"/>
    <w:rsid w:val="00130D4B"/>
    <w:rsid w:val="00130E41"/>
    <w:rsid w:val="00134012"/>
    <w:rsid w:val="001362C7"/>
    <w:rsid w:val="0013654E"/>
    <w:rsid w:val="0014117C"/>
    <w:rsid w:val="00143651"/>
    <w:rsid w:val="001505DB"/>
    <w:rsid w:val="00157EBB"/>
    <w:rsid w:val="0016086A"/>
    <w:rsid w:val="001613E6"/>
    <w:rsid w:val="001633F0"/>
    <w:rsid w:val="00164131"/>
    <w:rsid w:val="00164EB0"/>
    <w:rsid w:val="00171A8F"/>
    <w:rsid w:val="00171F4D"/>
    <w:rsid w:val="00176D3F"/>
    <w:rsid w:val="00177EBD"/>
    <w:rsid w:val="00183123"/>
    <w:rsid w:val="00184D03"/>
    <w:rsid w:val="00186A1A"/>
    <w:rsid w:val="00191D3B"/>
    <w:rsid w:val="00192237"/>
    <w:rsid w:val="001950B4"/>
    <w:rsid w:val="00195F28"/>
    <w:rsid w:val="00196590"/>
    <w:rsid w:val="001A1595"/>
    <w:rsid w:val="001A3815"/>
    <w:rsid w:val="001A5949"/>
    <w:rsid w:val="001B387D"/>
    <w:rsid w:val="001B3E30"/>
    <w:rsid w:val="001B41E3"/>
    <w:rsid w:val="001B605D"/>
    <w:rsid w:val="001B6491"/>
    <w:rsid w:val="001C2645"/>
    <w:rsid w:val="001C378C"/>
    <w:rsid w:val="001C41D6"/>
    <w:rsid w:val="001C675C"/>
    <w:rsid w:val="001C6DFA"/>
    <w:rsid w:val="001D081C"/>
    <w:rsid w:val="001D0916"/>
    <w:rsid w:val="001D5818"/>
    <w:rsid w:val="001D723F"/>
    <w:rsid w:val="001D7278"/>
    <w:rsid w:val="001D7BD4"/>
    <w:rsid w:val="001E6954"/>
    <w:rsid w:val="001E7CD0"/>
    <w:rsid w:val="001F2D9E"/>
    <w:rsid w:val="001F4648"/>
    <w:rsid w:val="002015CC"/>
    <w:rsid w:val="00202A08"/>
    <w:rsid w:val="002037BF"/>
    <w:rsid w:val="00204423"/>
    <w:rsid w:val="00207F3A"/>
    <w:rsid w:val="00211923"/>
    <w:rsid w:val="00212612"/>
    <w:rsid w:val="00215631"/>
    <w:rsid w:val="00215B51"/>
    <w:rsid w:val="002202E3"/>
    <w:rsid w:val="002220DF"/>
    <w:rsid w:val="00224772"/>
    <w:rsid w:val="00235003"/>
    <w:rsid w:val="00237A43"/>
    <w:rsid w:val="002412DB"/>
    <w:rsid w:val="0024278D"/>
    <w:rsid w:val="00246D9A"/>
    <w:rsid w:val="00247D44"/>
    <w:rsid w:val="00251D2F"/>
    <w:rsid w:val="002523E5"/>
    <w:rsid w:val="00252F96"/>
    <w:rsid w:val="00257F8F"/>
    <w:rsid w:val="0026481A"/>
    <w:rsid w:val="00270EB3"/>
    <w:rsid w:val="0027238E"/>
    <w:rsid w:val="00276DFC"/>
    <w:rsid w:val="002825B6"/>
    <w:rsid w:val="0028290F"/>
    <w:rsid w:val="00290F43"/>
    <w:rsid w:val="00291E93"/>
    <w:rsid w:val="002924BA"/>
    <w:rsid w:val="00292F74"/>
    <w:rsid w:val="00293C3C"/>
    <w:rsid w:val="00293EB0"/>
    <w:rsid w:val="00296E19"/>
    <w:rsid w:val="00297431"/>
    <w:rsid w:val="002A280E"/>
    <w:rsid w:val="002A2C47"/>
    <w:rsid w:val="002A4BF8"/>
    <w:rsid w:val="002A5CF4"/>
    <w:rsid w:val="002A63AE"/>
    <w:rsid w:val="002A7D7D"/>
    <w:rsid w:val="002B1C12"/>
    <w:rsid w:val="002B5845"/>
    <w:rsid w:val="002B605F"/>
    <w:rsid w:val="002C04C4"/>
    <w:rsid w:val="002C49C4"/>
    <w:rsid w:val="002C6643"/>
    <w:rsid w:val="002D2429"/>
    <w:rsid w:val="002D68E3"/>
    <w:rsid w:val="002E43E5"/>
    <w:rsid w:val="002E4880"/>
    <w:rsid w:val="002E4921"/>
    <w:rsid w:val="002E5A3D"/>
    <w:rsid w:val="002E5B8F"/>
    <w:rsid w:val="002E603A"/>
    <w:rsid w:val="002F0A1A"/>
    <w:rsid w:val="002F1704"/>
    <w:rsid w:val="002F19FF"/>
    <w:rsid w:val="002F29C6"/>
    <w:rsid w:val="002F2B9E"/>
    <w:rsid w:val="002F2C54"/>
    <w:rsid w:val="002F3C4D"/>
    <w:rsid w:val="002F6368"/>
    <w:rsid w:val="002F7E68"/>
    <w:rsid w:val="0030235D"/>
    <w:rsid w:val="00304055"/>
    <w:rsid w:val="00304B94"/>
    <w:rsid w:val="00317D88"/>
    <w:rsid w:val="003208D7"/>
    <w:rsid w:val="00320C36"/>
    <w:rsid w:val="003236CA"/>
    <w:rsid w:val="00331943"/>
    <w:rsid w:val="0033379D"/>
    <w:rsid w:val="00333899"/>
    <w:rsid w:val="00333FA8"/>
    <w:rsid w:val="003374B0"/>
    <w:rsid w:val="00340A2D"/>
    <w:rsid w:val="003410A6"/>
    <w:rsid w:val="00344323"/>
    <w:rsid w:val="00344B77"/>
    <w:rsid w:val="003470E0"/>
    <w:rsid w:val="003503D8"/>
    <w:rsid w:val="00350401"/>
    <w:rsid w:val="003504B6"/>
    <w:rsid w:val="00355594"/>
    <w:rsid w:val="0036017F"/>
    <w:rsid w:val="00366B74"/>
    <w:rsid w:val="00367C1C"/>
    <w:rsid w:val="00371E75"/>
    <w:rsid w:val="00371FE6"/>
    <w:rsid w:val="00373300"/>
    <w:rsid w:val="00373754"/>
    <w:rsid w:val="00373D60"/>
    <w:rsid w:val="00377F59"/>
    <w:rsid w:val="0038005B"/>
    <w:rsid w:val="00381EFA"/>
    <w:rsid w:val="003860EF"/>
    <w:rsid w:val="00390724"/>
    <w:rsid w:val="00391C92"/>
    <w:rsid w:val="0039341F"/>
    <w:rsid w:val="00394051"/>
    <w:rsid w:val="003946AC"/>
    <w:rsid w:val="00394D43"/>
    <w:rsid w:val="00395CFF"/>
    <w:rsid w:val="00395D5A"/>
    <w:rsid w:val="003974CF"/>
    <w:rsid w:val="003A280A"/>
    <w:rsid w:val="003A5C9A"/>
    <w:rsid w:val="003A6FE8"/>
    <w:rsid w:val="003B14F2"/>
    <w:rsid w:val="003B41ED"/>
    <w:rsid w:val="003B450F"/>
    <w:rsid w:val="003C09D4"/>
    <w:rsid w:val="003C1EFD"/>
    <w:rsid w:val="003C2DF7"/>
    <w:rsid w:val="003C369E"/>
    <w:rsid w:val="003C5369"/>
    <w:rsid w:val="003C5380"/>
    <w:rsid w:val="003C75EF"/>
    <w:rsid w:val="003D1346"/>
    <w:rsid w:val="003D15EE"/>
    <w:rsid w:val="003D44E1"/>
    <w:rsid w:val="003D5A5C"/>
    <w:rsid w:val="003F3022"/>
    <w:rsid w:val="003F3D84"/>
    <w:rsid w:val="003F6F19"/>
    <w:rsid w:val="003F7D4C"/>
    <w:rsid w:val="00400683"/>
    <w:rsid w:val="00404AAF"/>
    <w:rsid w:val="00404E8B"/>
    <w:rsid w:val="00410EB8"/>
    <w:rsid w:val="00411270"/>
    <w:rsid w:val="00411F46"/>
    <w:rsid w:val="00412175"/>
    <w:rsid w:val="004122E7"/>
    <w:rsid w:val="00414DA3"/>
    <w:rsid w:val="00420DF7"/>
    <w:rsid w:val="004239A5"/>
    <w:rsid w:val="004252CA"/>
    <w:rsid w:val="0043412F"/>
    <w:rsid w:val="00436ADF"/>
    <w:rsid w:val="00436C0B"/>
    <w:rsid w:val="00437F18"/>
    <w:rsid w:val="004418AB"/>
    <w:rsid w:val="00443B1F"/>
    <w:rsid w:val="00450A17"/>
    <w:rsid w:val="00451377"/>
    <w:rsid w:val="00451589"/>
    <w:rsid w:val="00454E35"/>
    <w:rsid w:val="00455A3F"/>
    <w:rsid w:val="00456C82"/>
    <w:rsid w:val="004628EB"/>
    <w:rsid w:val="00462C10"/>
    <w:rsid w:val="00463808"/>
    <w:rsid w:val="00471336"/>
    <w:rsid w:val="004728FB"/>
    <w:rsid w:val="00474DE7"/>
    <w:rsid w:val="00483FB6"/>
    <w:rsid w:val="00484B9F"/>
    <w:rsid w:val="004854CA"/>
    <w:rsid w:val="004904AC"/>
    <w:rsid w:val="00492C5E"/>
    <w:rsid w:val="0049384E"/>
    <w:rsid w:val="004948E8"/>
    <w:rsid w:val="00494E04"/>
    <w:rsid w:val="00497324"/>
    <w:rsid w:val="0049799C"/>
    <w:rsid w:val="004A2490"/>
    <w:rsid w:val="004A3664"/>
    <w:rsid w:val="004A4DAB"/>
    <w:rsid w:val="004A5304"/>
    <w:rsid w:val="004A662E"/>
    <w:rsid w:val="004B2FBB"/>
    <w:rsid w:val="004B4A0D"/>
    <w:rsid w:val="004B4F07"/>
    <w:rsid w:val="004C24D7"/>
    <w:rsid w:val="004C33E3"/>
    <w:rsid w:val="004C4C42"/>
    <w:rsid w:val="004C5097"/>
    <w:rsid w:val="004C6AF4"/>
    <w:rsid w:val="004D0496"/>
    <w:rsid w:val="004D07EC"/>
    <w:rsid w:val="004D4887"/>
    <w:rsid w:val="004D4D22"/>
    <w:rsid w:val="004D7056"/>
    <w:rsid w:val="004E02CA"/>
    <w:rsid w:val="004E0C07"/>
    <w:rsid w:val="004E0DD4"/>
    <w:rsid w:val="00501663"/>
    <w:rsid w:val="00502C79"/>
    <w:rsid w:val="00502CA6"/>
    <w:rsid w:val="005063ED"/>
    <w:rsid w:val="00507152"/>
    <w:rsid w:val="00525BE4"/>
    <w:rsid w:val="00526173"/>
    <w:rsid w:val="00531E22"/>
    <w:rsid w:val="00535F20"/>
    <w:rsid w:val="00536AC1"/>
    <w:rsid w:val="00536B64"/>
    <w:rsid w:val="00536E89"/>
    <w:rsid w:val="005442F5"/>
    <w:rsid w:val="00546363"/>
    <w:rsid w:val="00546AB0"/>
    <w:rsid w:val="005501E1"/>
    <w:rsid w:val="00551AC0"/>
    <w:rsid w:val="00552DC3"/>
    <w:rsid w:val="005629C1"/>
    <w:rsid w:val="00565BED"/>
    <w:rsid w:val="00576171"/>
    <w:rsid w:val="00584F44"/>
    <w:rsid w:val="00585E51"/>
    <w:rsid w:val="005868D1"/>
    <w:rsid w:val="00586F4D"/>
    <w:rsid w:val="00591B67"/>
    <w:rsid w:val="00593B7F"/>
    <w:rsid w:val="005A22AE"/>
    <w:rsid w:val="005A2434"/>
    <w:rsid w:val="005A2A0F"/>
    <w:rsid w:val="005A5425"/>
    <w:rsid w:val="005A5ADB"/>
    <w:rsid w:val="005A631F"/>
    <w:rsid w:val="005B0BF2"/>
    <w:rsid w:val="005B0D88"/>
    <w:rsid w:val="005B6769"/>
    <w:rsid w:val="005C0124"/>
    <w:rsid w:val="005C0C1E"/>
    <w:rsid w:val="005D0605"/>
    <w:rsid w:val="005D3E96"/>
    <w:rsid w:val="005D533A"/>
    <w:rsid w:val="005D6568"/>
    <w:rsid w:val="005E134F"/>
    <w:rsid w:val="005E3259"/>
    <w:rsid w:val="005E3FC1"/>
    <w:rsid w:val="005E443D"/>
    <w:rsid w:val="005F4A19"/>
    <w:rsid w:val="005F7E04"/>
    <w:rsid w:val="0060483F"/>
    <w:rsid w:val="00610300"/>
    <w:rsid w:val="0061269E"/>
    <w:rsid w:val="00625500"/>
    <w:rsid w:val="00632A54"/>
    <w:rsid w:val="00636820"/>
    <w:rsid w:val="00640203"/>
    <w:rsid w:val="00641AAE"/>
    <w:rsid w:val="00644C81"/>
    <w:rsid w:val="00646915"/>
    <w:rsid w:val="006477CC"/>
    <w:rsid w:val="00650087"/>
    <w:rsid w:val="0065591B"/>
    <w:rsid w:val="00655F5B"/>
    <w:rsid w:val="00662089"/>
    <w:rsid w:val="00670E00"/>
    <w:rsid w:val="00673155"/>
    <w:rsid w:val="006732E8"/>
    <w:rsid w:val="006757F3"/>
    <w:rsid w:val="0067606F"/>
    <w:rsid w:val="0068026E"/>
    <w:rsid w:val="006848AB"/>
    <w:rsid w:val="0068514D"/>
    <w:rsid w:val="0068585D"/>
    <w:rsid w:val="00686BBA"/>
    <w:rsid w:val="0069041A"/>
    <w:rsid w:val="00693F1F"/>
    <w:rsid w:val="00695F8B"/>
    <w:rsid w:val="00696610"/>
    <w:rsid w:val="00697461"/>
    <w:rsid w:val="006A4A33"/>
    <w:rsid w:val="006A501E"/>
    <w:rsid w:val="006B13CF"/>
    <w:rsid w:val="006B1BE3"/>
    <w:rsid w:val="006B57AA"/>
    <w:rsid w:val="006C2EB2"/>
    <w:rsid w:val="006C3DE9"/>
    <w:rsid w:val="006C4DD7"/>
    <w:rsid w:val="006C5E2F"/>
    <w:rsid w:val="006C6E04"/>
    <w:rsid w:val="006D03BF"/>
    <w:rsid w:val="006D2475"/>
    <w:rsid w:val="006D301D"/>
    <w:rsid w:val="006D3959"/>
    <w:rsid w:val="006D44FA"/>
    <w:rsid w:val="006D77E8"/>
    <w:rsid w:val="006E190F"/>
    <w:rsid w:val="006E1ED7"/>
    <w:rsid w:val="006E2C57"/>
    <w:rsid w:val="006E4E01"/>
    <w:rsid w:val="006F0E23"/>
    <w:rsid w:val="006F5D8E"/>
    <w:rsid w:val="00704302"/>
    <w:rsid w:val="00705BC5"/>
    <w:rsid w:val="00710E41"/>
    <w:rsid w:val="00711C8B"/>
    <w:rsid w:val="00716412"/>
    <w:rsid w:val="00717E40"/>
    <w:rsid w:val="00722D79"/>
    <w:rsid w:val="00722FA9"/>
    <w:rsid w:val="00725016"/>
    <w:rsid w:val="007272CD"/>
    <w:rsid w:val="007279CB"/>
    <w:rsid w:val="00727F6E"/>
    <w:rsid w:val="007327A7"/>
    <w:rsid w:val="00732EED"/>
    <w:rsid w:val="0073603F"/>
    <w:rsid w:val="00736B7D"/>
    <w:rsid w:val="00737422"/>
    <w:rsid w:val="0074083E"/>
    <w:rsid w:val="0074113D"/>
    <w:rsid w:val="00742CE6"/>
    <w:rsid w:val="00751C5D"/>
    <w:rsid w:val="0075206A"/>
    <w:rsid w:val="0075256E"/>
    <w:rsid w:val="00753BBF"/>
    <w:rsid w:val="0076286F"/>
    <w:rsid w:val="0076369D"/>
    <w:rsid w:val="0076662F"/>
    <w:rsid w:val="007701B2"/>
    <w:rsid w:val="007727E9"/>
    <w:rsid w:val="00775C8A"/>
    <w:rsid w:val="00781689"/>
    <w:rsid w:val="0078298C"/>
    <w:rsid w:val="00783FBF"/>
    <w:rsid w:val="007879A5"/>
    <w:rsid w:val="00787AE2"/>
    <w:rsid w:val="00790869"/>
    <w:rsid w:val="007A06C8"/>
    <w:rsid w:val="007A2A97"/>
    <w:rsid w:val="007A2B06"/>
    <w:rsid w:val="007A43ED"/>
    <w:rsid w:val="007A7297"/>
    <w:rsid w:val="007B1E9C"/>
    <w:rsid w:val="007B4930"/>
    <w:rsid w:val="007B621C"/>
    <w:rsid w:val="007C1046"/>
    <w:rsid w:val="007C1997"/>
    <w:rsid w:val="007C1F98"/>
    <w:rsid w:val="007C2DA6"/>
    <w:rsid w:val="007C42BF"/>
    <w:rsid w:val="007C6165"/>
    <w:rsid w:val="007D0BE7"/>
    <w:rsid w:val="007D128A"/>
    <w:rsid w:val="007D3908"/>
    <w:rsid w:val="007D60B7"/>
    <w:rsid w:val="007E7791"/>
    <w:rsid w:val="007F1A16"/>
    <w:rsid w:val="007F2B84"/>
    <w:rsid w:val="007F47E5"/>
    <w:rsid w:val="007F51D8"/>
    <w:rsid w:val="007F5CE6"/>
    <w:rsid w:val="007F6C00"/>
    <w:rsid w:val="0080019B"/>
    <w:rsid w:val="00800FBF"/>
    <w:rsid w:val="008019AA"/>
    <w:rsid w:val="008019B3"/>
    <w:rsid w:val="0080462B"/>
    <w:rsid w:val="008051B3"/>
    <w:rsid w:val="00812B68"/>
    <w:rsid w:val="00814D87"/>
    <w:rsid w:val="0081512D"/>
    <w:rsid w:val="00815A19"/>
    <w:rsid w:val="00817868"/>
    <w:rsid w:val="0082361A"/>
    <w:rsid w:val="00826198"/>
    <w:rsid w:val="00826A3C"/>
    <w:rsid w:val="00826A80"/>
    <w:rsid w:val="00826BF4"/>
    <w:rsid w:val="008305F6"/>
    <w:rsid w:val="008324B0"/>
    <w:rsid w:val="00834C73"/>
    <w:rsid w:val="008405B5"/>
    <w:rsid w:val="00843E22"/>
    <w:rsid w:val="008476AD"/>
    <w:rsid w:val="008509D8"/>
    <w:rsid w:val="0085293D"/>
    <w:rsid w:val="00853379"/>
    <w:rsid w:val="00854992"/>
    <w:rsid w:val="0085720A"/>
    <w:rsid w:val="008631CE"/>
    <w:rsid w:val="00863F83"/>
    <w:rsid w:val="00866518"/>
    <w:rsid w:val="00867FB9"/>
    <w:rsid w:val="008739D4"/>
    <w:rsid w:val="00885276"/>
    <w:rsid w:val="00891BC4"/>
    <w:rsid w:val="00892D4C"/>
    <w:rsid w:val="0089339F"/>
    <w:rsid w:val="00896371"/>
    <w:rsid w:val="008A1A38"/>
    <w:rsid w:val="008A35BB"/>
    <w:rsid w:val="008A5C16"/>
    <w:rsid w:val="008B24ED"/>
    <w:rsid w:val="008B77F1"/>
    <w:rsid w:val="008C146D"/>
    <w:rsid w:val="008C5B8C"/>
    <w:rsid w:val="008C668F"/>
    <w:rsid w:val="008D1BCF"/>
    <w:rsid w:val="008D353C"/>
    <w:rsid w:val="008D7FDC"/>
    <w:rsid w:val="008E2772"/>
    <w:rsid w:val="008E295F"/>
    <w:rsid w:val="008E36FF"/>
    <w:rsid w:val="008E4579"/>
    <w:rsid w:val="008E58FE"/>
    <w:rsid w:val="008F2F1C"/>
    <w:rsid w:val="008F464D"/>
    <w:rsid w:val="008F6B1C"/>
    <w:rsid w:val="008F7957"/>
    <w:rsid w:val="00904128"/>
    <w:rsid w:val="009066B3"/>
    <w:rsid w:val="009101EF"/>
    <w:rsid w:val="00910C36"/>
    <w:rsid w:val="0091334A"/>
    <w:rsid w:val="009165B7"/>
    <w:rsid w:val="00924939"/>
    <w:rsid w:val="00924B3B"/>
    <w:rsid w:val="009266A5"/>
    <w:rsid w:val="009269EF"/>
    <w:rsid w:val="00927866"/>
    <w:rsid w:val="009330B1"/>
    <w:rsid w:val="009331B8"/>
    <w:rsid w:val="009337DC"/>
    <w:rsid w:val="0093389B"/>
    <w:rsid w:val="0093459B"/>
    <w:rsid w:val="00936DD9"/>
    <w:rsid w:val="00943447"/>
    <w:rsid w:val="009439E8"/>
    <w:rsid w:val="00944203"/>
    <w:rsid w:val="00947C5A"/>
    <w:rsid w:val="00947C60"/>
    <w:rsid w:val="009504D8"/>
    <w:rsid w:val="0095129B"/>
    <w:rsid w:val="00956A88"/>
    <w:rsid w:val="00956CFA"/>
    <w:rsid w:val="009600BD"/>
    <w:rsid w:val="009625B2"/>
    <w:rsid w:val="009653E3"/>
    <w:rsid w:val="00967AB8"/>
    <w:rsid w:val="0097001B"/>
    <w:rsid w:val="00973CF2"/>
    <w:rsid w:val="00975477"/>
    <w:rsid w:val="00976F3A"/>
    <w:rsid w:val="009914A6"/>
    <w:rsid w:val="009A2D1D"/>
    <w:rsid w:val="009A35D3"/>
    <w:rsid w:val="009A7668"/>
    <w:rsid w:val="009B02B4"/>
    <w:rsid w:val="009B1C10"/>
    <w:rsid w:val="009B245C"/>
    <w:rsid w:val="009B2B41"/>
    <w:rsid w:val="009B4382"/>
    <w:rsid w:val="009C0094"/>
    <w:rsid w:val="009C076A"/>
    <w:rsid w:val="009C3F23"/>
    <w:rsid w:val="009E5363"/>
    <w:rsid w:val="009E72A7"/>
    <w:rsid w:val="009F0F0C"/>
    <w:rsid w:val="00A00E6A"/>
    <w:rsid w:val="00A0777C"/>
    <w:rsid w:val="00A07966"/>
    <w:rsid w:val="00A13589"/>
    <w:rsid w:val="00A20BBF"/>
    <w:rsid w:val="00A20C2F"/>
    <w:rsid w:val="00A214E4"/>
    <w:rsid w:val="00A24833"/>
    <w:rsid w:val="00A250BB"/>
    <w:rsid w:val="00A25665"/>
    <w:rsid w:val="00A2571F"/>
    <w:rsid w:val="00A263BA"/>
    <w:rsid w:val="00A30AF7"/>
    <w:rsid w:val="00A35AA0"/>
    <w:rsid w:val="00A35B22"/>
    <w:rsid w:val="00A362E1"/>
    <w:rsid w:val="00A379C0"/>
    <w:rsid w:val="00A37B9C"/>
    <w:rsid w:val="00A4033C"/>
    <w:rsid w:val="00A405EE"/>
    <w:rsid w:val="00A4159E"/>
    <w:rsid w:val="00A524DE"/>
    <w:rsid w:val="00A524FF"/>
    <w:rsid w:val="00A5379E"/>
    <w:rsid w:val="00A54806"/>
    <w:rsid w:val="00A613FB"/>
    <w:rsid w:val="00A67A3B"/>
    <w:rsid w:val="00A74480"/>
    <w:rsid w:val="00A753AF"/>
    <w:rsid w:val="00A80481"/>
    <w:rsid w:val="00A81699"/>
    <w:rsid w:val="00A837A3"/>
    <w:rsid w:val="00A847A2"/>
    <w:rsid w:val="00A84FAA"/>
    <w:rsid w:val="00A85F89"/>
    <w:rsid w:val="00A87F34"/>
    <w:rsid w:val="00A90909"/>
    <w:rsid w:val="00A968DE"/>
    <w:rsid w:val="00AA0594"/>
    <w:rsid w:val="00AA146E"/>
    <w:rsid w:val="00AA3C27"/>
    <w:rsid w:val="00AA4036"/>
    <w:rsid w:val="00AA4CAA"/>
    <w:rsid w:val="00AA4CAF"/>
    <w:rsid w:val="00AA6C90"/>
    <w:rsid w:val="00AB0CE8"/>
    <w:rsid w:val="00AB2863"/>
    <w:rsid w:val="00AB2D63"/>
    <w:rsid w:val="00AB4F1D"/>
    <w:rsid w:val="00AB5C76"/>
    <w:rsid w:val="00AB713F"/>
    <w:rsid w:val="00AC017F"/>
    <w:rsid w:val="00AC0C85"/>
    <w:rsid w:val="00AC1050"/>
    <w:rsid w:val="00AC1372"/>
    <w:rsid w:val="00AC156B"/>
    <w:rsid w:val="00AC3AD6"/>
    <w:rsid w:val="00AC552F"/>
    <w:rsid w:val="00AC623C"/>
    <w:rsid w:val="00AC661D"/>
    <w:rsid w:val="00AD72BD"/>
    <w:rsid w:val="00AE0867"/>
    <w:rsid w:val="00AE26CD"/>
    <w:rsid w:val="00AE646A"/>
    <w:rsid w:val="00AE76BE"/>
    <w:rsid w:val="00AF5653"/>
    <w:rsid w:val="00AF6C82"/>
    <w:rsid w:val="00B022C2"/>
    <w:rsid w:val="00B03681"/>
    <w:rsid w:val="00B04548"/>
    <w:rsid w:val="00B15454"/>
    <w:rsid w:val="00B209FC"/>
    <w:rsid w:val="00B277F0"/>
    <w:rsid w:val="00B31A96"/>
    <w:rsid w:val="00B3408C"/>
    <w:rsid w:val="00B35695"/>
    <w:rsid w:val="00B35F30"/>
    <w:rsid w:val="00B41516"/>
    <w:rsid w:val="00B47243"/>
    <w:rsid w:val="00B549BF"/>
    <w:rsid w:val="00B5720A"/>
    <w:rsid w:val="00B60969"/>
    <w:rsid w:val="00B6579E"/>
    <w:rsid w:val="00B65B5A"/>
    <w:rsid w:val="00B66498"/>
    <w:rsid w:val="00B66F79"/>
    <w:rsid w:val="00B72DE8"/>
    <w:rsid w:val="00B7447A"/>
    <w:rsid w:val="00B75AE3"/>
    <w:rsid w:val="00B80B97"/>
    <w:rsid w:val="00B82950"/>
    <w:rsid w:val="00B85ED6"/>
    <w:rsid w:val="00B9054E"/>
    <w:rsid w:val="00B9178C"/>
    <w:rsid w:val="00B94495"/>
    <w:rsid w:val="00B96DB1"/>
    <w:rsid w:val="00BA12C8"/>
    <w:rsid w:val="00BA1A37"/>
    <w:rsid w:val="00BA6856"/>
    <w:rsid w:val="00BB2728"/>
    <w:rsid w:val="00BB6971"/>
    <w:rsid w:val="00BB7C5C"/>
    <w:rsid w:val="00BC258A"/>
    <w:rsid w:val="00BC2F71"/>
    <w:rsid w:val="00BC31C5"/>
    <w:rsid w:val="00BC3DE5"/>
    <w:rsid w:val="00BC5A64"/>
    <w:rsid w:val="00BC5F83"/>
    <w:rsid w:val="00BC7421"/>
    <w:rsid w:val="00BD09B5"/>
    <w:rsid w:val="00BD4C09"/>
    <w:rsid w:val="00BD73C1"/>
    <w:rsid w:val="00BE5248"/>
    <w:rsid w:val="00BE6C35"/>
    <w:rsid w:val="00BE71B1"/>
    <w:rsid w:val="00BF02C0"/>
    <w:rsid w:val="00BF7E08"/>
    <w:rsid w:val="00C0728C"/>
    <w:rsid w:val="00C07C27"/>
    <w:rsid w:val="00C11585"/>
    <w:rsid w:val="00C11D3A"/>
    <w:rsid w:val="00C123C4"/>
    <w:rsid w:val="00C2064E"/>
    <w:rsid w:val="00C2572A"/>
    <w:rsid w:val="00C25F11"/>
    <w:rsid w:val="00C30ACB"/>
    <w:rsid w:val="00C30BFA"/>
    <w:rsid w:val="00C31CA9"/>
    <w:rsid w:val="00C32018"/>
    <w:rsid w:val="00C32A5F"/>
    <w:rsid w:val="00C336DD"/>
    <w:rsid w:val="00C337E2"/>
    <w:rsid w:val="00C33B03"/>
    <w:rsid w:val="00C356B5"/>
    <w:rsid w:val="00C36BDC"/>
    <w:rsid w:val="00C37CFB"/>
    <w:rsid w:val="00C45F12"/>
    <w:rsid w:val="00C46547"/>
    <w:rsid w:val="00C46ADB"/>
    <w:rsid w:val="00C5526E"/>
    <w:rsid w:val="00C55475"/>
    <w:rsid w:val="00C56E81"/>
    <w:rsid w:val="00C57FA3"/>
    <w:rsid w:val="00C6013B"/>
    <w:rsid w:val="00C60B32"/>
    <w:rsid w:val="00C60DEB"/>
    <w:rsid w:val="00C61301"/>
    <w:rsid w:val="00C61555"/>
    <w:rsid w:val="00C625DB"/>
    <w:rsid w:val="00C64EC2"/>
    <w:rsid w:val="00C7166E"/>
    <w:rsid w:val="00C726AB"/>
    <w:rsid w:val="00C7636E"/>
    <w:rsid w:val="00C81453"/>
    <w:rsid w:val="00C930BE"/>
    <w:rsid w:val="00C93ADB"/>
    <w:rsid w:val="00C96160"/>
    <w:rsid w:val="00CA0785"/>
    <w:rsid w:val="00CA338D"/>
    <w:rsid w:val="00CA43C9"/>
    <w:rsid w:val="00CB0EF2"/>
    <w:rsid w:val="00CB2150"/>
    <w:rsid w:val="00CB22A4"/>
    <w:rsid w:val="00CB3189"/>
    <w:rsid w:val="00CB3B68"/>
    <w:rsid w:val="00CB3F4B"/>
    <w:rsid w:val="00CC2865"/>
    <w:rsid w:val="00CC2E38"/>
    <w:rsid w:val="00CC30AC"/>
    <w:rsid w:val="00CC3446"/>
    <w:rsid w:val="00CC3BD9"/>
    <w:rsid w:val="00CC68F0"/>
    <w:rsid w:val="00CD005B"/>
    <w:rsid w:val="00CD0856"/>
    <w:rsid w:val="00CD215A"/>
    <w:rsid w:val="00CD28D5"/>
    <w:rsid w:val="00CD29B0"/>
    <w:rsid w:val="00CD2CBA"/>
    <w:rsid w:val="00CD4225"/>
    <w:rsid w:val="00CD5402"/>
    <w:rsid w:val="00CD6E2D"/>
    <w:rsid w:val="00CE2766"/>
    <w:rsid w:val="00CE4517"/>
    <w:rsid w:val="00CE5353"/>
    <w:rsid w:val="00CE6C96"/>
    <w:rsid w:val="00CF138B"/>
    <w:rsid w:val="00CF18A9"/>
    <w:rsid w:val="00CF3B2E"/>
    <w:rsid w:val="00CF4893"/>
    <w:rsid w:val="00CF762B"/>
    <w:rsid w:val="00D05541"/>
    <w:rsid w:val="00D05946"/>
    <w:rsid w:val="00D07C7E"/>
    <w:rsid w:val="00D12D27"/>
    <w:rsid w:val="00D140AE"/>
    <w:rsid w:val="00D232E1"/>
    <w:rsid w:val="00D24EB9"/>
    <w:rsid w:val="00D2603E"/>
    <w:rsid w:val="00D30AEC"/>
    <w:rsid w:val="00D34D78"/>
    <w:rsid w:val="00D34F50"/>
    <w:rsid w:val="00D3696B"/>
    <w:rsid w:val="00D371A7"/>
    <w:rsid w:val="00D45A49"/>
    <w:rsid w:val="00D471EA"/>
    <w:rsid w:val="00D52261"/>
    <w:rsid w:val="00D524B2"/>
    <w:rsid w:val="00D55908"/>
    <w:rsid w:val="00D56A00"/>
    <w:rsid w:val="00D61AFB"/>
    <w:rsid w:val="00D625B7"/>
    <w:rsid w:val="00D62A63"/>
    <w:rsid w:val="00D63356"/>
    <w:rsid w:val="00D63EBF"/>
    <w:rsid w:val="00D64EF0"/>
    <w:rsid w:val="00D70E96"/>
    <w:rsid w:val="00D73C44"/>
    <w:rsid w:val="00D76E36"/>
    <w:rsid w:val="00D808F7"/>
    <w:rsid w:val="00D81C1C"/>
    <w:rsid w:val="00D829BA"/>
    <w:rsid w:val="00D831E3"/>
    <w:rsid w:val="00D87C10"/>
    <w:rsid w:val="00D91759"/>
    <w:rsid w:val="00D9197C"/>
    <w:rsid w:val="00D93422"/>
    <w:rsid w:val="00D94691"/>
    <w:rsid w:val="00D967A7"/>
    <w:rsid w:val="00DA34AB"/>
    <w:rsid w:val="00DA4905"/>
    <w:rsid w:val="00DA6972"/>
    <w:rsid w:val="00DA7FBA"/>
    <w:rsid w:val="00DB07A4"/>
    <w:rsid w:val="00DB270F"/>
    <w:rsid w:val="00DB511B"/>
    <w:rsid w:val="00DC03F2"/>
    <w:rsid w:val="00DC0A4F"/>
    <w:rsid w:val="00DC1530"/>
    <w:rsid w:val="00DC5BDF"/>
    <w:rsid w:val="00DD15A9"/>
    <w:rsid w:val="00DD2E5D"/>
    <w:rsid w:val="00DD3414"/>
    <w:rsid w:val="00DD548C"/>
    <w:rsid w:val="00DD55BE"/>
    <w:rsid w:val="00DD7DCA"/>
    <w:rsid w:val="00DE004F"/>
    <w:rsid w:val="00DE1C04"/>
    <w:rsid w:val="00DE3523"/>
    <w:rsid w:val="00DE4DF9"/>
    <w:rsid w:val="00DE560E"/>
    <w:rsid w:val="00DF0416"/>
    <w:rsid w:val="00DF2E3D"/>
    <w:rsid w:val="00DF42FA"/>
    <w:rsid w:val="00DF74A1"/>
    <w:rsid w:val="00DF7829"/>
    <w:rsid w:val="00DF7B34"/>
    <w:rsid w:val="00E0575B"/>
    <w:rsid w:val="00E10FAE"/>
    <w:rsid w:val="00E17489"/>
    <w:rsid w:val="00E17559"/>
    <w:rsid w:val="00E21264"/>
    <w:rsid w:val="00E21EC4"/>
    <w:rsid w:val="00E2328B"/>
    <w:rsid w:val="00E27261"/>
    <w:rsid w:val="00E36647"/>
    <w:rsid w:val="00E4127A"/>
    <w:rsid w:val="00E423AE"/>
    <w:rsid w:val="00E447B8"/>
    <w:rsid w:val="00E4776A"/>
    <w:rsid w:val="00E501E5"/>
    <w:rsid w:val="00E51466"/>
    <w:rsid w:val="00E51BD1"/>
    <w:rsid w:val="00E52A22"/>
    <w:rsid w:val="00E52BA6"/>
    <w:rsid w:val="00E6762A"/>
    <w:rsid w:val="00E72B66"/>
    <w:rsid w:val="00E73217"/>
    <w:rsid w:val="00E7335C"/>
    <w:rsid w:val="00E73639"/>
    <w:rsid w:val="00E77142"/>
    <w:rsid w:val="00E861D6"/>
    <w:rsid w:val="00E91EAE"/>
    <w:rsid w:val="00E9318E"/>
    <w:rsid w:val="00E94CA0"/>
    <w:rsid w:val="00E953FE"/>
    <w:rsid w:val="00E95D82"/>
    <w:rsid w:val="00E97E8A"/>
    <w:rsid w:val="00EA1A57"/>
    <w:rsid w:val="00EA2E6F"/>
    <w:rsid w:val="00EA348A"/>
    <w:rsid w:val="00EA6FC0"/>
    <w:rsid w:val="00EA7C7D"/>
    <w:rsid w:val="00EA7D99"/>
    <w:rsid w:val="00EB0E60"/>
    <w:rsid w:val="00EB45E0"/>
    <w:rsid w:val="00EC2567"/>
    <w:rsid w:val="00EC4C0C"/>
    <w:rsid w:val="00EC6CA9"/>
    <w:rsid w:val="00ED3A77"/>
    <w:rsid w:val="00ED6F44"/>
    <w:rsid w:val="00EE1F7A"/>
    <w:rsid w:val="00EE3812"/>
    <w:rsid w:val="00EE4461"/>
    <w:rsid w:val="00EF37D1"/>
    <w:rsid w:val="00F00651"/>
    <w:rsid w:val="00F02BAE"/>
    <w:rsid w:val="00F075B5"/>
    <w:rsid w:val="00F0790A"/>
    <w:rsid w:val="00F10BBB"/>
    <w:rsid w:val="00F11FFC"/>
    <w:rsid w:val="00F1220B"/>
    <w:rsid w:val="00F12DB2"/>
    <w:rsid w:val="00F13406"/>
    <w:rsid w:val="00F20881"/>
    <w:rsid w:val="00F30C75"/>
    <w:rsid w:val="00F329BE"/>
    <w:rsid w:val="00F33B0F"/>
    <w:rsid w:val="00F33C7E"/>
    <w:rsid w:val="00F36801"/>
    <w:rsid w:val="00F37484"/>
    <w:rsid w:val="00F4169A"/>
    <w:rsid w:val="00F426D5"/>
    <w:rsid w:val="00F42EBE"/>
    <w:rsid w:val="00F43460"/>
    <w:rsid w:val="00F457E2"/>
    <w:rsid w:val="00F45BF4"/>
    <w:rsid w:val="00F50B40"/>
    <w:rsid w:val="00F51816"/>
    <w:rsid w:val="00F519F6"/>
    <w:rsid w:val="00F63644"/>
    <w:rsid w:val="00F64A7E"/>
    <w:rsid w:val="00F702C0"/>
    <w:rsid w:val="00F72D94"/>
    <w:rsid w:val="00F75E2A"/>
    <w:rsid w:val="00F76086"/>
    <w:rsid w:val="00F8030F"/>
    <w:rsid w:val="00F81CAF"/>
    <w:rsid w:val="00F83691"/>
    <w:rsid w:val="00F83D7C"/>
    <w:rsid w:val="00F84D5A"/>
    <w:rsid w:val="00F91B2C"/>
    <w:rsid w:val="00F96B81"/>
    <w:rsid w:val="00F9739B"/>
    <w:rsid w:val="00FA0B79"/>
    <w:rsid w:val="00FA41C7"/>
    <w:rsid w:val="00FB39BA"/>
    <w:rsid w:val="00FB59DD"/>
    <w:rsid w:val="00FB7F10"/>
    <w:rsid w:val="00FC131A"/>
    <w:rsid w:val="00FC3B0F"/>
    <w:rsid w:val="00FD0282"/>
    <w:rsid w:val="00FD0381"/>
    <w:rsid w:val="00FD2D5A"/>
    <w:rsid w:val="00FD760C"/>
    <w:rsid w:val="00FE11CA"/>
    <w:rsid w:val="00FE2EDD"/>
    <w:rsid w:val="00FE35B3"/>
    <w:rsid w:val="00FE3BCA"/>
    <w:rsid w:val="00FE4C4E"/>
    <w:rsid w:val="00FF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7DEC69-DCED-499D-82A8-3DC55F88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3CF"/>
    <w:pPr>
      <w:widowControl w:val="0"/>
      <w:autoSpaceDE w:val="0"/>
      <w:autoSpaceDN w:val="0"/>
      <w:adjustRightInd w:val="0"/>
      <w:spacing w:before="120" w:after="120"/>
    </w:pPr>
    <w:rPr>
      <w:rFonts w:asciiTheme="minorHAnsi" w:hAnsiTheme="minorHAnsi"/>
      <w:sz w:val="24"/>
      <w:szCs w:val="24"/>
    </w:rPr>
  </w:style>
  <w:style w:type="paragraph" w:styleId="Heading1">
    <w:name w:val="heading 1"/>
    <w:basedOn w:val="Normal"/>
    <w:next w:val="Normal"/>
    <w:link w:val="Heading1Char"/>
    <w:uiPriority w:val="9"/>
    <w:qFormat/>
    <w:rsid w:val="006477CC"/>
    <w:pPr>
      <w:keepNext/>
      <w:keepLines/>
      <w:spacing w:before="0" w:after="0"/>
      <w:outlineLvl w:val="0"/>
    </w:pPr>
    <w:rPr>
      <w:rFonts w:eastAsiaTheme="majorEastAsia" w:cstheme="majorBidi"/>
      <w:b/>
      <w:bCs/>
      <w:color w:val="548DD4" w:themeColor="text2" w:themeTint="99"/>
      <w:sz w:val="32"/>
      <w:szCs w:val="28"/>
    </w:rPr>
  </w:style>
  <w:style w:type="paragraph" w:styleId="Heading2">
    <w:name w:val="heading 2"/>
    <w:basedOn w:val="Normal"/>
    <w:next w:val="Normal"/>
    <w:link w:val="Heading2Char"/>
    <w:uiPriority w:val="9"/>
    <w:unhideWhenUsed/>
    <w:qFormat/>
    <w:rsid w:val="00C356B5"/>
    <w:pPr>
      <w:keepNext/>
      <w:keepLines/>
      <w:outlineLvl w:val="1"/>
    </w:pPr>
    <w:rPr>
      <w:rFonts w:eastAsiaTheme="majorEastAsia" w:cstheme="majorBidi"/>
      <w:bCs/>
      <w:color w:val="4F81BD" w:themeColor="accent1"/>
      <w:szCs w:val="26"/>
    </w:rPr>
  </w:style>
  <w:style w:type="paragraph" w:styleId="Heading3">
    <w:name w:val="heading 3"/>
    <w:basedOn w:val="Normal"/>
    <w:next w:val="Normal"/>
    <w:link w:val="Heading3Char"/>
    <w:qFormat/>
    <w:rsid w:val="00333FA8"/>
    <w:pPr>
      <w:keepNext/>
      <w:outlineLvl w:val="2"/>
    </w:pPr>
    <w:rPr>
      <w:b/>
    </w:rPr>
  </w:style>
  <w:style w:type="paragraph" w:styleId="Heading5">
    <w:name w:val="heading 5"/>
    <w:basedOn w:val="Normal"/>
    <w:next w:val="Normal"/>
    <w:link w:val="Heading5Char"/>
    <w:uiPriority w:val="9"/>
    <w:semiHidden/>
    <w:unhideWhenUsed/>
    <w:qFormat/>
    <w:rsid w:val="009133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C3DE9"/>
    <w:rPr>
      <w:rFonts w:asciiTheme="minorHAnsi" w:hAnsiTheme="minorHAnsi"/>
      <w:sz w:val="22"/>
      <w:szCs w:val="22"/>
    </w:rPr>
  </w:style>
  <w:style w:type="paragraph" w:styleId="BodyTextIndent">
    <w:name w:val="Body Text Indent"/>
    <w:basedOn w:val="Normal"/>
    <w:link w:val="BodyTextIndentChar"/>
    <w:rsid w:val="0038005B"/>
    <w:pPr>
      <w:widowControl/>
      <w:overflowPunct w:val="0"/>
      <w:ind w:left="720"/>
      <w:textAlignment w:val="baseline"/>
    </w:pPr>
    <w:rPr>
      <w:szCs w:val="20"/>
    </w:rPr>
  </w:style>
  <w:style w:type="character" w:customStyle="1" w:styleId="BodyTextIndentChar">
    <w:name w:val="Body Text Indent Char"/>
    <w:link w:val="BodyTextIndent"/>
    <w:rsid w:val="0038005B"/>
    <w:rPr>
      <w:rFonts w:ascii="Times New Roman" w:eastAsia="Times New Roman" w:hAnsi="Times New Roman" w:cs="Times New Roman"/>
      <w:sz w:val="24"/>
      <w:szCs w:val="20"/>
    </w:rPr>
  </w:style>
  <w:style w:type="character" w:styleId="Hyperlink">
    <w:name w:val="Hyperlink"/>
    <w:rsid w:val="0038005B"/>
    <w:rPr>
      <w:color w:val="0000FF"/>
      <w:u w:val="single"/>
    </w:rPr>
  </w:style>
  <w:style w:type="paragraph" w:styleId="ListParagraph">
    <w:name w:val="List Paragraph"/>
    <w:basedOn w:val="Normal"/>
    <w:uiPriority w:val="34"/>
    <w:qFormat/>
    <w:rsid w:val="004C33E3"/>
    <w:pPr>
      <w:ind w:left="720"/>
      <w:contextualSpacing/>
    </w:pPr>
  </w:style>
  <w:style w:type="paragraph" w:styleId="Header">
    <w:name w:val="header"/>
    <w:basedOn w:val="Normal"/>
    <w:link w:val="HeaderChar"/>
    <w:uiPriority w:val="99"/>
    <w:unhideWhenUsed/>
    <w:rsid w:val="00863F83"/>
    <w:pPr>
      <w:tabs>
        <w:tab w:val="center" w:pos="4680"/>
        <w:tab w:val="right" w:pos="9360"/>
      </w:tabs>
    </w:pPr>
  </w:style>
  <w:style w:type="character" w:customStyle="1" w:styleId="HeaderChar">
    <w:name w:val="Header Char"/>
    <w:link w:val="Header"/>
    <w:uiPriority w:val="99"/>
    <w:rsid w:val="00863F83"/>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2F7E68"/>
    <w:pPr>
      <w:tabs>
        <w:tab w:val="center" w:pos="4680"/>
        <w:tab w:val="right" w:pos="9360"/>
      </w:tabs>
    </w:pPr>
  </w:style>
  <w:style w:type="character" w:customStyle="1" w:styleId="FooterChar">
    <w:name w:val="Footer Char"/>
    <w:link w:val="Footer"/>
    <w:uiPriority w:val="99"/>
    <w:rsid w:val="002F7E68"/>
    <w:rPr>
      <w:rFonts w:ascii="Times New Roman" w:eastAsia="Times New Roman" w:hAnsi="Times New Roman" w:cs="Times New Roman"/>
      <w:sz w:val="20"/>
      <w:szCs w:val="24"/>
    </w:rPr>
  </w:style>
  <w:style w:type="character" w:styleId="PageNumber">
    <w:name w:val="page number"/>
    <w:basedOn w:val="DefaultParagraphFont"/>
    <w:rsid w:val="00DA7FBA"/>
  </w:style>
  <w:style w:type="table" w:styleId="TableGrid">
    <w:name w:val="Table Grid"/>
    <w:basedOn w:val="TableNormal"/>
    <w:uiPriority w:val="59"/>
    <w:rsid w:val="00722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rsid w:val="00333FA8"/>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1B6491"/>
    <w:rPr>
      <w:rFonts w:ascii="Tahoma" w:hAnsi="Tahoma" w:cs="Tahoma"/>
      <w:sz w:val="16"/>
      <w:szCs w:val="16"/>
    </w:rPr>
  </w:style>
  <w:style w:type="character" w:customStyle="1" w:styleId="BalloonTextChar">
    <w:name w:val="Balloon Text Char"/>
    <w:link w:val="BalloonText"/>
    <w:uiPriority w:val="99"/>
    <w:semiHidden/>
    <w:rsid w:val="001B6491"/>
    <w:rPr>
      <w:rFonts w:ascii="Tahoma" w:eastAsia="Times New Roman" w:hAnsi="Tahoma" w:cs="Tahoma"/>
      <w:sz w:val="16"/>
      <w:szCs w:val="16"/>
    </w:rPr>
  </w:style>
  <w:style w:type="character" w:customStyle="1" w:styleId="NoSpacingChar">
    <w:name w:val="No Spacing Char"/>
    <w:link w:val="NoSpacing"/>
    <w:uiPriority w:val="1"/>
    <w:rsid w:val="006C3DE9"/>
    <w:rPr>
      <w:rFonts w:asciiTheme="minorHAnsi" w:hAnsiTheme="minorHAnsi"/>
      <w:sz w:val="22"/>
      <w:szCs w:val="22"/>
    </w:rPr>
  </w:style>
  <w:style w:type="character" w:customStyle="1" w:styleId="Heading1Char">
    <w:name w:val="Heading 1 Char"/>
    <w:basedOn w:val="DefaultParagraphFont"/>
    <w:link w:val="Heading1"/>
    <w:uiPriority w:val="9"/>
    <w:rsid w:val="006477CC"/>
    <w:rPr>
      <w:rFonts w:asciiTheme="minorHAnsi" w:eastAsiaTheme="majorEastAsia" w:hAnsiTheme="minorHAnsi" w:cstheme="majorBidi"/>
      <w:b/>
      <w:bCs/>
      <w:color w:val="548DD4" w:themeColor="text2" w:themeTint="99"/>
      <w:sz w:val="32"/>
      <w:szCs w:val="28"/>
    </w:rPr>
  </w:style>
  <w:style w:type="character" w:customStyle="1" w:styleId="Heading2Char">
    <w:name w:val="Heading 2 Char"/>
    <w:basedOn w:val="DefaultParagraphFont"/>
    <w:link w:val="Heading2"/>
    <w:uiPriority w:val="9"/>
    <w:rsid w:val="00C356B5"/>
    <w:rPr>
      <w:rFonts w:asciiTheme="minorHAnsi" w:eastAsiaTheme="majorEastAsia" w:hAnsiTheme="minorHAnsi" w:cstheme="majorBidi"/>
      <w:bCs/>
      <w:color w:val="4F81BD" w:themeColor="accent1"/>
      <w:sz w:val="24"/>
      <w:szCs w:val="26"/>
    </w:rPr>
  </w:style>
  <w:style w:type="paragraph" w:styleId="Title">
    <w:name w:val="Title"/>
    <w:basedOn w:val="Normal"/>
    <w:next w:val="Normal"/>
    <w:link w:val="TitleChar"/>
    <w:qFormat/>
    <w:rsid w:val="006D301D"/>
    <w:pPr>
      <w:pBdr>
        <w:bottom w:val="single" w:sz="8" w:space="4" w:color="4F81BD" w:themeColor="accent1"/>
      </w:pBdr>
      <w:spacing w:before="0" w:after="300"/>
      <w:contextualSpacing/>
      <w:jc w:val="center"/>
    </w:pPr>
    <w:rPr>
      <w:rFonts w:eastAsiaTheme="majorEastAsia" w:cstheme="majorBidi"/>
      <w:color w:val="17365D" w:themeColor="text2" w:themeShade="BF"/>
      <w:spacing w:val="5"/>
      <w:kern w:val="28"/>
      <w:sz w:val="44"/>
      <w:szCs w:val="52"/>
    </w:rPr>
  </w:style>
  <w:style w:type="character" w:customStyle="1" w:styleId="TitleChar">
    <w:name w:val="Title Char"/>
    <w:basedOn w:val="DefaultParagraphFont"/>
    <w:link w:val="Title"/>
    <w:rsid w:val="006D301D"/>
    <w:rPr>
      <w:rFonts w:asciiTheme="minorHAnsi" w:eastAsiaTheme="majorEastAsia" w:hAnsiTheme="minorHAnsi" w:cstheme="majorBidi"/>
      <w:color w:val="17365D" w:themeColor="text2" w:themeShade="BF"/>
      <w:spacing w:val="5"/>
      <w:kern w:val="28"/>
      <w:sz w:val="44"/>
      <w:szCs w:val="52"/>
    </w:rPr>
  </w:style>
  <w:style w:type="paragraph" w:styleId="NormalWeb">
    <w:name w:val="Normal (Web)"/>
    <w:basedOn w:val="Normal"/>
    <w:uiPriority w:val="99"/>
    <w:unhideWhenUsed/>
    <w:rsid w:val="00A20C2F"/>
    <w:pPr>
      <w:widowControl/>
      <w:autoSpaceDE/>
      <w:autoSpaceDN/>
      <w:adjustRightInd/>
      <w:spacing w:before="100" w:beforeAutospacing="1" w:after="100" w:afterAutospacing="1"/>
    </w:pPr>
    <w:rPr>
      <w:rFonts w:ascii="Times New Roman" w:hAnsi="Times New Roman"/>
    </w:rPr>
  </w:style>
  <w:style w:type="character" w:customStyle="1" w:styleId="Heading5Char">
    <w:name w:val="Heading 5 Char"/>
    <w:basedOn w:val="DefaultParagraphFont"/>
    <w:link w:val="Heading5"/>
    <w:uiPriority w:val="9"/>
    <w:semiHidden/>
    <w:rsid w:val="0091334A"/>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E77142"/>
    <w:rPr>
      <w:color w:val="800080" w:themeColor="followedHyperlink"/>
      <w:u w:val="single"/>
    </w:rPr>
  </w:style>
  <w:style w:type="character" w:customStyle="1" w:styleId="mceitemhiddenspellword">
    <w:name w:val="mceitemhiddenspellword"/>
    <w:basedOn w:val="DefaultParagraphFont"/>
    <w:rsid w:val="00304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0502">
      <w:bodyDiv w:val="1"/>
      <w:marLeft w:val="0"/>
      <w:marRight w:val="0"/>
      <w:marTop w:val="0"/>
      <w:marBottom w:val="0"/>
      <w:divBdr>
        <w:top w:val="none" w:sz="0" w:space="0" w:color="auto"/>
        <w:left w:val="none" w:sz="0" w:space="0" w:color="auto"/>
        <w:bottom w:val="none" w:sz="0" w:space="0" w:color="auto"/>
        <w:right w:val="none" w:sz="0" w:space="0" w:color="auto"/>
      </w:divBdr>
      <w:divsChild>
        <w:div w:id="1955096550">
          <w:marLeft w:val="0"/>
          <w:marRight w:val="0"/>
          <w:marTop w:val="0"/>
          <w:marBottom w:val="0"/>
          <w:divBdr>
            <w:top w:val="none" w:sz="0" w:space="0" w:color="auto"/>
            <w:left w:val="none" w:sz="0" w:space="0" w:color="auto"/>
            <w:bottom w:val="none" w:sz="0" w:space="0" w:color="auto"/>
            <w:right w:val="none" w:sz="0" w:space="0" w:color="auto"/>
          </w:divBdr>
        </w:div>
      </w:divsChild>
    </w:div>
    <w:div w:id="47919592">
      <w:bodyDiv w:val="1"/>
      <w:marLeft w:val="0"/>
      <w:marRight w:val="0"/>
      <w:marTop w:val="0"/>
      <w:marBottom w:val="0"/>
      <w:divBdr>
        <w:top w:val="none" w:sz="0" w:space="0" w:color="auto"/>
        <w:left w:val="none" w:sz="0" w:space="0" w:color="auto"/>
        <w:bottom w:val="none" w:sz="0" w:space="0" w:color="auto"/>
        <w:right w:val="none" w:sz="0" w:space="0" w:color="auto"/>
      </w:divBdr>
      <w:divsChild>
        <w:div w:id="1660184660">
          <w:marLeft w:val="0"/>
          <w:marRight w:val="0"/>
          <w:marTop w:val="0"/>
          <w:marBottom w:val="0"/>
          <w:divBdr>
            <w:top w:val="none" w:sz="0" w:space="0" w:color="auto"/>
            <w:left w:val="none" w:sz="0" w:space="0" w:color="auto"/>
            <w:bottom w:val="none" w:sz="0" w:space="0" w:color="auto"/>
            <w:right w:val="none" w:sz="0" w:space="0" w:color="auto"/>
          </w:divBdr>
        </w:div>
      </w:divsChild>
    </w:div>
    <w:div w:id="603810357">
      <w:bodyDiv w:val="1"/>
      <w:marLeft w:val="0"/>
      <w:marRight w:val="0"/>
      <w:marTop w:val="0"/>
      <w:marBottom w:val="0"/>
      <w:divBdr>
        <w:top w:val="none" w:sz="0" w:space="0" w:color="auto"/>
        <w:left w:val="none" w:sz="0" w:space="0" w:color="auto"/>
        <w:bottom w:val="none" w:sz="0" w:space="0" w:color="auto"/>
        <w:right w:val="none" w:sz="0" w:space="0" w:color="auto"/>
      </w:divBdr>
      <w:divsChild>
        <w:div w:id="1134639402">
          <w:marLeft w:val="0"/>
          <w:marRight w:val="0"/>
          <w:marTop w:val="0"/>
          <w:marBottom w:val="0"/>
          <w:divBdr>
            <w:top w:val="none" w:sz="0" w:space="0" w:color="auto"/>
            <w:left w:val="none" w:sz="0" w:space="0" w:color="auto"/>
            <w:bottom w:val="none" w:sz="0" w:space="0" w:color="auto"/>
            <w:right w:val="none" w:sz="0" w:space="0" w:color="auto"/>
          </w:divBdr>
        </w:div>
      </w:divsChild>
    </w:div>
    <w:div w:id="698504737">
      <w:bodyDiv w:val="1"/>
      <w:marLeft w:val="0"/>
      <w:marRight w:val="0"/>
      <w:marTop w:val="0"/>
      <w:marBottom w:val="0"/>
      <w:divBdr>
        <w:top w:val="none" w:sz="0" w:space="0" w:color="auto"/>
        <w:left w:val="none" w:sz="0" w:space="0" w:color="auto"/>
        <w:bottom w:val="none" w:sz="0" w:space="0" w:color="auto"/>
        <w:right w:val="none" w:sz="0" w:space="0" w:color="auto"/>
      </w:divBdr>
    </w:div>
    <w:div w:id="704528113">
      <w:bodyDiv w:val="1"/>
      <w:marLeft w:val="0"/>
      <w:marRight w:val="0"/>
      <w:marTop w:val="0"/>
      <w:marBottom w:val="0"/>
      <w:divBdr>
        <w:top w:val="none" w:sz="0" w:space="0" w:color="auto"/>
        <w:left w:val="none" w:sz="0" w:space="0" w:color="auto"/>
        <w:bottom w:val="none" w:sz="0" w:space="0" w:color="auto"/>
        <w:right w:val="none" w:sz="0" w:space="0" w:color="auto"/>
      </w:divBdr>
      <w:divsChild>
        <w:div w:id="1190218678">
          <w:marLeft w:val="0"/>
          <w:marRight w:val="0"/>
          <w:marTop w:val="0"/>
          <w:marBottom w:val="0"/>
          <w:divBdr>
            <w:top w:val="none" w:sz="0" w:space="0" w:color="auto"/>
            <w:left w:val="none" w:sz="0" w:space="0" w:color="auto"/>
            <w:bottom w:val="none" w:sz="0" w:space="0" w:color="auto"/>
            <w:right w:val="none" w:sz="0" w:space="0" w:color="auto"/>
          </w:divBdr>
        </w:div>
      </w:divsChild>
    </w:div>
    <w:div w:id="869681882">
      <w:bodyDiv w:val="1"/>
      <w:marLeft w:val="0"/>
      <w:marRight w:val="0"/>
      <w:marTop w:val="0"/>
      <w:marBottom w:val="0"/>
      <w:divBdr>
        <w:top w:val="none" w:sz="0" w:space="0" w:color="auto"/>
        <w:left w:val="none" w:sz="0" w:space="0" w:color="auto"/>
        <w:bottom w:val="none" w:sz="0" w:space="0" w:color="auto"/>
        <w:right w:val="none" w:sz="0" w:space="0" w:color="auto"/>
      </w:divBdr>
    </w:div>
    <w:div w:id="941838921">
      <w:bodyDiv w:val="1"/>
      <w:marLeft w:val="0"/>
      <w:marRight w:val="0"/>
      <w:marTop w:val="0"/>
      <w:marBottom w:val="0"/>
      <w:divBdr>
        <w:top w:val="none" w:sz="0" w:space="0" w:color="auto"/>
        <w:left w:val="none" w:sz="0" w:space="0" w:color="auto"/>
        <w:bottom w:val="none" w:sz="0" w:space="0" w:color="auto"/>
        <w:right w:val="none" w:sz="0" w:space="0" w:color="auto"/>
      </w:divBdr>
    </w:div>
    <w:div w:id="1117991549">
      <w:bodyDiv w:val="1"/>
      <w:marLeft w:val="0"/>
      <w:marRight w:val="0"/>
      <w:marTop w:val="0"/>
      <w:marBottom w:val="0"/>
      <w:divBdr>
        <w:top w:val="none" w:sz="0" w:space="0" w:color="auto"/>
        <w:left w:val="none" w:sz="0" w:space="0" w:color="auto"/>
        <w:bottom w:val="none" w:sz="0" w:space="0" w:color="auto"/>
        <w:right w:val="none" w:sz="0" w:space="0" w:color="auto"/>
      </w:divBdr>
      <w:divsChild>
        <w:div w:id="970210917">
          <w:marLeft w:val="0"/>
          <w:marRight w:val="0"/>
          <w:marTop w:val="0"/>
          <w:marBottom w:val="0"/>
          <w:divBdr>
            <w:top w:val="none" w:sz="0" w:space="0" w:color="auto"/>
            <w:left w:val="none" w:sz="0" w:space="0" w:color="auto"/>
            <w:bottom w:val="none" w:sz="0" w:space="0" w:color="auto"/>
            <w:right w:val="none" w:sz="0" w:space="0" w:color="auto"/>
          </w:divBdr>
        </w:div>
      </w:divsChild>
    </w:div>
    <w:div w:id="1291016587">
      <w:bodyDiv w:val="1"/>
      <w:marLeft w:val="0"/>
      <w:marRight w:val="0"/>
      <w:marTop w:val="0"/>
      <w:marBottom w:val="0"/>
      <w:divBdr>
        <w:top w:val="none" w:sz="0" w:space="0" w:color="auto"/>
        <w:left w:val="none" w:sz="0" w:space="0" w:color="auto"/>
        <w:bottom w:val="none" w:sz="0" w:space="0" w:color="auto"/>
        <w:right w:val="none" w:sz="0" w:space="0" w:color="auto"/>
      </w:divBdr>
      <w:divsChild>
        <w:div w:id="850534504">
          <w:marLeft w:val="0"/>
          <w:marRight w:val="0"/>
          <w:marTop w:val="0"/>
          <w:marBottom w:val="0"/>
          <w:divBdr>
            <w:top w:val="none" w:sz="0" w:space="0" w:color="auto"/>
            <w:left w:val="none" w:sz="0" w:space="0" w:color="auto"/>
            <w:bottom w:val="none" w:sz="0" w:space="0" w:color="auto"/>
            <w:right w:val="none" w:sz="0" w:space="0" w:color="auto"/>
          </w:divBdr>
        </w:div>
      </w:divsChild>
    </w:div>
    <w:div w:id="1540315965">
      <w:bodyDiv w:val="1"/>
      <w:marLeft w:val="0"/>
      <w:marRight w:val="0"/>
      <w:marTop w:val="0"/>
      <w:marBottom w:val="0"/>
      <w:divBdr>
        <w:top w:val="none" w:sz="0" w:space="0" w:color="auto"/>
        <w:left w:val="none" w:sz="0" w:space="0" w:color="auto"/>
        <w:bottom w:val="none" w:sz="0" w:space="0" w:color="auto"/>
        <w:right w:val="none" w:sz="0" w:space="0" w:color="auto"/>
      </w:divBdr>
    </w:div>
    <w:div w:id="1634796147">
      <w:bodyDiv w:val="1"/>
      <w:marLeft w:val="0"/>
      <w:marRight w:val="0"/>
      <w:marTop w:val="0"/>
      <w:marBottom w:val="0"/>
      <w:divBdr>
        <w:top w:val="none" w:sz="0" w:space="0" w:color="auto"/>
        <w:left w:val="none" w:sz="0" w:space="0" w:color="auto"/>
        <w:bottom w:val="none" w:sz="0" w:space="0" w:color="auto"/>
        <w:right w:val="none" w:sz="0" w:space="0" w:color="auto"/>
      </w:divBdr>
      <w:divsChild>
        <w:div w:id="448158826">
          <w:marLeft w:val="0"/>
          <w:marRight w:val="0"/>
          <w:marTop w:val="0"/>
          <w:marBottom w:val="0"/>
          <w:divBdr>
            <w:top w:val="none" w:sz="0" w:space="0" w:color="auto"/>
            <w:left w:val="none" w:sz="0" w:space="0" w:color="auto"/>
            <w:bottom w:val="none" w:sz="0" w:space="0" w:color="auto"/>
            <w:right w:val="none" w:sz="0" w:space="0" w:color="auto"/>
          </w:divBdr>
        </w:div>
      </w:divsChild>
    </w:div>
    <w:div w:id="1672684383">
      <w:bodyDiv w:val="1"/>
      <w:marLeft w:val="0"/>
      <w:marRight w:val="0"/>
      <w:marTop w:val="0"/>
      <w:marBottom w:val="0"/>
      <w:divBdr>
        <w:top w:val="none" w:sz="0" w:space="0" w:color="auto"/>
        <w:left w:val="none" w:sz="0" w:space="0" w:color="auto"/>
        <w:bottom w:val="none" w:sz="0" w:space="0" w:color="auto"/>
        <w:right w:val="none" w:sz="0" w:space="0" w:color="auto"/>
      </w:divBdr>
      <w:divsChild>
        <w:div w:id="1086993864">
          <w:marLeft w:val="0"/>
          <w:marRight w:val="0"/>
          <w:marTop w:val="0"/>
          <w:marBottom w:val="0"/>
          <w:divBdr>
            <w:top w:val="none" w:sz="0" w:space="0" w:color="auto"/>
            <w:left w:val="none" w:sz="0" w:space="0" w:color="auto"/>
            <w:bottom w:val="none" w:sz="0" w:space="0" w:color="auto"/>
            <w:right w:val="none" w:sz="0" w:space="0" w:color="auto"/>
          </w:divBdr>
        </w:div>
      </w:divsChild>
    </w:div>
    <w:div w:id="1743604949">
      <w:bodyDiv w:val="1"/>
      <w:marLeft w:val="0"/>
      <w:marRight w:val="0"/>
      <w:marTop w:val="0"/>
      <w:marBottom w:val="0"/>
      <w:divBdr>
        <w:top w:val="none" w:sz="0" w:space="0" w:color="auto"/>
        <w:left w:val="none" w:sz="0" w:space="0" w:color="auto"/>
        <w:bottom w:val="none" w:sz="0" w:space="0" w:color="auto"/>
        <w:right w:val="none" w:sz="0" w:space="0" w:color="auto"/>
      </w:divBdr>
      <w:divsChild>
        <w:div w:id="604658877">
          <w:marLeft w:val="0"/>
          <w:marRight w:val="0"/>
          <w:marTop w:val="0"/>
          <w:marBottom w:val="0"/>
          <w:divBdr>
            <w:top w:val="none" w:sz="0" w:space="0" w:color="auto"/>
            <w:left w:val="none" w:sz="0" w:space="0" w:color="auto"/>
            <w:bottom w:val="none" w:sz="0" w:space="0" w:color="auto"/>
            <w:right w:val="none" w:sz="0" w:space="0" w:color="auto"/>
          </w:divBdr>
        </w:div>
      </w:divsChild>
    </w:div>
    <w:div w:id="1756125243">
      <w:bodyDiv w:val="1"/>
      <w:marLeft w:val="0"/>
      <w:marRight w:val="0"/>
      <w:marTop w:val="0"/>
      <w:marBottom w:val="0"/>
      <w:divBdr>
        <w:top w:val="none" w:sz="0" w:space="0" w:color="auto"/>
        <w:left w:val="none" w:sz="0" w:space="0" w:color="auto"/>
        <w:bottom w:val="none" w:sz="0" w:space="0" w:color="auto"/>
        <w:right w:val="none" w:sz="0" w:space="0" w:color="auto"/>
      </w:divBdr>
      <w:divsChild>
        <w:div w:id="1111238705">
          <w:marLeft w:val="0"/>
          <w:marRight w:val="0"/>
          <w:marTop w:val="0"/>
          <w:marBottom w:val="0"/>
          <w:divBdr>
            <w:top w:val="none" w:sz="0" w:space="0" w:color="auto"/>
            <w:left w:val="none" w:sz="0" w:space="0" w:color="auto"/>
            <w:bottom w:val="none" w:sz="0" w:space="0" w:color="auto"/>
            <w:right w:val="none" w:sz="0" w:space="0" w:color="auto"/>
          </w:divBdr>
        </w:div>
      </w:divsChild>
    </w:div>
    <w:div w:id="1877817062">
      <w:bodyDiv w:val="1"/>
      <w:marLeft w:val="0"/>
      <w:marRight w:val="0"/>
      <w:marTop w:val="0"/>
      <w:marBottom w:val="0"/>
      <w:divBdr>
        <w:top w:val="none" w:sz="0" w:space="0" w:color="auto"/>
        <w:left w:val="none" w:sz="0" w:space="0" w:color="auto"/>
        <w:bottom w:val="none" w:sz="0" w:space="0" w:color="auto"/>
        <w:right w:val="none" w:sz="0" w:space="0" w:color="auto"/>
      </w:divBdr>
      <w:divsChild>
        <w:div w:id="767043937">
          <w:marLeft w:val="0"/>
          <w:marRight w:val="0"/>
          <w:marTop w:val="0"/>
          <w:marBottom w:val="0"/>
          <w:divBdr>
            <w:top w:val="none" w:sz="0" w:space="0" w:color="auto"/>
            <w:left w:val="none" w:sz="0" w:space="0" w:color="auto"/>
            <w:bottom w:val="none" w:sz="0" w:space="0" w:color="auto"/>
            <w:right w:val="none" w:sz="0" w:space="0" w:color="auto"/>
          </w:divBdr>
          <w:divsChild>
            <w:div w:id="1342975873">
              <w:marLeft w:val="0"/>
              <w:marRight w:val="0"/>
              <w:marTop w:val="0"/>
              <w:marBottom w:val="0"/>
              <w:divBdr>
                <w:top w:val="none" w:sz="0" w:space="0" w:color="auto"/>
                <w:left w:val="none" w:sz="0" w:space="0" w:color="auto"/>
                <w:bottom w:val="none" w:sz="0" w:space="0" w:color="auto"/>
                <w:right w:val="none" w:sz="0" w:space="0" w:color="auto"/>
              </w:divBdr>
            </w:div>
            <w:div w:id="18383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7886">
      <w:bodyDiv w:val="1"/>
      <w:marLeft w:val="0"/>
      <w:marRight w:val="0"/>
      <w:marTop w:val="0"/>
      <w:marBottom w:val="0"/>
      <w:divBdr>
        <w:top w:val="none" w:sz="0" w:space="0" w:color="auto"/>
        <w:left w:val="none" w:sz="0" w:space="0" w:color="auto"/>
        <w:bottom w:val="none" w:sz="0" w:space="0" w:color="auto"/>
        <w:right w:val="none" w:sz="0" w:space="0" w:color="auto"/>
      </w:divBdr>
      <w:divsChild>
        <w:div w:id="240214663">
          <w:marLeft w:val="0"/>
          <w:marRight w:val="0"/>
          <w:marTop w:val="0"/>
          <w:marBottom w:val="0"/>
          <w:divBdr>
            <w:top w:val="none" w:sz="0" w:space="0" w:color="auto"/>
            <w:left w:val="none" w:sz="0" w:space="0" w:color="auto"/>
            <w:bottom w:val="none" w:sz="0" w:space="0" w:color="auto"/>
            <w:right w:val="none" w:sz="0" w:space="0" w:color="auto"/>
          </w:divBdr>
        </w:div>
      </w:divsChild>
    </w:div>
    <w:div w:id="2019385412">
      <w:bodyDiv w:val="1"/>
      <w:marLeft w:val="0"/>
      <w:marRight w:val="0"/>
      <w:marTop w:val="0"/>
      <w:marBottom w:val="0"/>
      <w:divBdr>
        <w:top w:val="none" w:sz="0" w:space="0" w:color="auto"/>
        <w:left w:val="none" w:sz="0" w:space="0" w:color="auto"/>
        <w:bottom w:val="none" w:sz="0" w:space="0" w:color="auto"/>
        <w:right w:val="none" w:sz="0" w:space="0" w:color="auto"/>
      </w:divBdr>
      <w:divsChild>
        <w:div w:id="58943929">
          <w:marLeft w:val="0"/>
          <w:marRight w:val="0"/>
          <w:marTop w:val="0"/>
          <w:marBottom w:val="0"/>
          <w:divBdr>
            <w:top w:val="none" w:sz="0" w:space="0" w:color="auto"/>
            <w:left w:val="none" w:sz="0" w:space="0" w:color="auto"/>
            <w:bottom w:val="none" w:sz="0" w:space="0" w:color="auto"/>
            <w:right w:val="none" w:sz="0" w:space="0" w:color="auto"/>
          </w:divBdr>
        </w:div>
      </w:divsChild>
    </w:div>
    <w:div w:id="2044550988">
      <w:bodyDiv w:val="1"/>
      <w:marLeft w:val="0"/>
      <w:marRight w:val="0"/>
      <w:marTop w:val="0"/>
      <w:marBottom w:val="0"/>
      <w:divBdr>
        <w:top w:val="none" w:sz="0" w:space="0" w:color="auto"/>
        <w:left w:val="none" w:sz="0" w:space="0" w:color="auto"/>
        <w:bottom w:val="none" w:sz="0" w:space="0" w:color="auto"/>
        <w:right w:val="none" w:sz="0" w:space="0" w:color="auto"/>
      </w:divBdr>
      <w:divsChild>
        <w:div w:id="1291665859">
          <w:marLeft w:val="0"/>
          <w:marRight w:val="0"/>
          <w:marTop w:val="0"/>
          <w:marBottom w:val="0"/>
          <w:divBdr>
            <w:top w:val="none" w:sz="0" w:space="0" w:color="auto"/>
            <w:left w:val="none" w:sz="0" w:space="0" w:color="auto"/>
            <w:bottom w:val="none" w:sz="0" w:space="0" w:color="auto"/>
            <w:right w:val="none" w:sz="0" w:space="0" w:color="auto"/>
          </w:divBdr>
        </w:div>
      </w:divsChild>
    </w:div>
    <w:div w:id="2067140622">
      <w:bodyDiv w:val="1"/>
      <w:marLeft w:val="0"/>
      <w:marRight w:val="0"/>
      <w:marTop w:val="0"/>
      <w:marBottom w:val="0"/>
      <w:divBdr>
        <w:top w:val="none" w:sz="0" w:space="0" w:color="auto"/>
        <w:left w:val="none" w:sz="0" w:space="0" w:color="auto"/>
        <w:bottom w:val="none" w:sz="0" w:space="0" w:color="auto"/>
        <w:right w:val="none" w:sz="0" w:space="0" w:color="auto"/>
      </w:divBdr>
    </w:div>
    <w:div w:id="2087989636">
      <w:bodyDiv w:val="1"/>
      <w:marLeft w:val="0"/>
      <w:marRight w:val="0"/>
      <w:marTop w:val="0"/>
      <w:marBottom w:val="0"/>
      <w:divBdr>
        <w:top w:val="none" w:sz="0" w:space="0" w:color="auto"/>
        <w:left w:val="none" w:sz="0" w:space="0" w:color="auto"/>
        <w:bottom w:val="none" w:sz="0" w:space="0" w:color="auto"/>
        <w:right w:val="none" w:sz="0" w:space="0" w:color="auto"/>
      </w:divBdr>
      <w:divsChild>
        <w:div w:id="60374554">
          <w:marLeft w:val="0"/>
          <w:marRight w:val="0"/>
          <w:marTop w:val="0"/>
          <w:marBottom w:val="0"/>
          <w:divBdr>
            <w:top w:val="none" w:sz="0" w:space="0" w:color="auto"/>
            <w:left w:val="none" w:sz="0" w:space="0" w:color="auto"/>
            <w:bottom w:val="none" w:sz="0" w:space="0" w:color="auto"/>
            <w:right w:val="none" w:sz="0" w:space="0" w:color="auto"/>
          </w:divBdr>
          <w:divsChild>
            <w:div w:id="913778076">
              <w:marLeft w:val="0"/>
              <w:marRight w:val="0"/>
              <w:marTop w:val="0"/>
              <w:marBottom w:val="0"/>
              <w:divBdr>
                <w:top w:val="none" w:sz="0" w:space="0" w:color="auto"/>
                <w:left w:val="none" w:sz="0" w:space="0" w:color="auto"/>
                <w:bottom w:val="none" w:sz="0" w:space="0" w:color="auto"/>
                <w:right w:val="none" w:sz="0" w:space="0" w:color="auto"/>
              </w:divBdr>
            </w:div>
            <w:div w:id="15842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43kZDnyDXOc" TargetMode="External"/><Relationship Id="rId18" Type="http://schemas.openxmlformats.org/officeDocument/2006/relationships/hyperlink" Target="https://www.youtube.com/watch?v=dswljdE9B8Y" TargetMode="External"/><Relationship Id="rId26" Type="http://schemas.openxmlformats.org/officeDocument/2006/relationships/hyperlink" Target="https://www.youtube.com/watch?v=l1fodZNF1G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watch?v=ufcwosNE4jc"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youtube.com/watch?v=kMGe2WKD7jc" TargetMode="External"/><Relationship Id="rId25" Type="http://schemas.openxmlformats.org/officeDocument/2006/relationships/hyperlink" Target="https://www.youtube.com/watch?v=zUBJWAgPXdg"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youtube.com/watch?v=YlvuCWGPzOI" TargetMode="External"/><Relationship Id="rId20" Type="http://schemas.openxmlformats.org/officeDocument/2006/relationships/hyperlink" Target="https://youtu.be/u95c_xKNVvw?list=PL7609FAD6BECAD94B&amp;t=70" TargetMode="External"/><Relationship Id="rId29" Type="http://schemas.openxmlformats.org/officeDocument/2006/relationships/hyperlink" Target="http://www.capsi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ott.walker@cnu.edu" TargetMode="External"/><Relationship Id="rId24" Type="http://schemas.openxmlformats.org/officeDocument/2006/relationships/hyperlink" Target="https://www.youtube.com/watch?v=LAzUUHsIyGk" TargetMode="External"/><Relationship Id="rId32" Type="http://schemas.openxmlformats.org/officeDocument/2006/relationships/hyperlink" Target="https://www.mendeley.com/"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YOyk0KQP8js" TargetMode="External"/><Relationship Id="rId23" Type="http://schemas.openxmlformats.org/officeDocument/2006/relationships/hyperlink" Target="https://www.youtube.com/watch?v=liQLdRk0Ziw" TargetMode="External"/><Relationship Id="rId28" Type="http://schemas.openxmlformats.org/officeDocument/2006/relationships/hyperlink" Target="https://www.youtube.com/watch?v=dC5lLcSK-1I" TargetMode="External"/><Relationship Id="rId36"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s://www.youtube.com/watch?v=hPbGnNc3jO8"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tL_sQddBtU4?t=5" TargetMode="External"/><Relationship Id="rId22" Type="http://schemas.openxmlformats.org/officeDocument/2006/relationships/hyperlink" Target="https://www.youtube.com/watch?v=s2wL6bHtweA" TargetMode="External"/><Relationship Id="rId27" Type="http://schemas.openxmlformats.org/officeDocument/2006/relationships/hyperlink" Target="https://www.youtube.com/watch?v=i94dSA9E5-Y" TargetMode="External"/><Relationship Id="rId30" Type="http://schemas.openxmlformats.org/officeDocument/2006/relationships/image" Target="media/image5.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287A8-FB6A-4069-8FD7-A0C87AC7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6153</Words>
  <Characters>35073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41144</CharactersWithSpaces>
  <SharedDoc>false</SharedDoc>
  <HLinks>
    <vt:vector size="12" baseType="variant">
      <vt:variant>
        <vt:i4>4128801</vt:i4>
      </vt:variant>
      <vt:variant>
        <vt:i4>3</vt:i4>
      </vt:variant>
      <vt:variant>
        <vt:i4>0</vt:i4>
      </vt:variant>
      <vt:variant>
        <vt:i4>5</vt:i4>
      </vt:variant>
      <vt:variant>
        <vt:lpwstr>http://www.capsim.com/</vt:lpwstr>
      </vt:variant>
      <vt:variant>
        <vt:lpwstr/>
      </vt:variant>
      <vt:variant>
        <vt:i4>97</vt:i4>
      </vt:variant>
      <vt:variant>
        <vt:i4>0</vt:i4>
      </vt:variant>
      <vt:variant>
        <vt:i4>0</vt:i4>
      </vt:variant>
      <vt:variant>
        <vt:i4>5</vt:i4>
      </vt:variant>
      <vt:variant>
        <vt:lpwstr>mailto:william.donaldson@cnu.edu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00704724</dc:creator>
  <cp:keywords/>
  <dc:description/>
  <cp:lastModifiedBy>Scott Wa</cp:lastModifiedBy>
  <cp:revision>2</cp:revision>
  <cp:lastPrinted>2018-08-20T19:13:00Z</cp:lastPrinted>
  <dcterms:created xsi:type="dcterms:W3CDTF">2019-02-14T20:10:00Z</dcterms:created>
  <dcterms:modified xsi:type="dcterms:W3CDTF">2019-02-14T20:10:00Z</dcterms:modified>
</cp:coreProperties>
</file>