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AD3F8E" w:rsidTr="00975380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AD3F8E" w:rsidRDefault="00AD3F8E" w:rsidP="00AD3F8E">
            <w:r>
              <w:t>Study French in Quebec</w:t>
            </w:r>
          </w:p>
          <w:p w:rsidR="00AD3F8E" w:rsidRDefault="00AD3F8E"/>
          <w:tbl>
            <w:tblPr>
              <w:tblW w:w="5000" w:type="pct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8"/>
              <w:gridCol w:w="5162"/>
            </w:tblGrid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AD3F8E" w:rsidRDefault="00AD3F8E">
                  <w:r>
                    <w:t>Term To Study:</w:t>
                  </w:r>
                </w:p>
              </w:tc>
              <w:tc>
                <w:tcPr>
                  <w:tcW w:w="2923" w:type="pct"/>
                  <w:vAlign w:val="center"/>
                  <w:hideMark/>
                </w:tcPr>
                <w:p w:rsidR="00AD3F8E" w:rsidRDefault="00AD3F8E">
                  <w:r>
                    <w:t>Summer 2015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AD3F8E" w:rsidRDefault="00AD3F8E">
                  <w:r>
                    <w:t>Application Deadline:</w:t>
                  </w:r>
                </w:p>
              </w:tc>
              <w:tc>
                <w:tcPr>
                  <w:tcW w:w="2923" w:type="pct"/>
                  <w:vAlign w:val="center"/>
                  <w:hideMark/>
                </w:tcPr>
                <w:p w:rsidR="00AD3F8E" w:rsidRDefault="00AD3F8E">
                  <w:r>
                    <w:t>January 26, 2015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AD3F8E" w:rsidRDefault="00AD3F8E">
                  <w:r>
                    <w:t>Program Starts:</w:t>
                  </w:r>
                </w:p>
              </w:tc>
              <w:tc>
                <w:tcPr>
                  <w:tcW w:w="2923" w:type="pct"/>
                  <w:vAlign w:val="center"/>
                  <w:hideMark/>
                </w:tcPr>
                <w:p w:rsidR="00AD3F8E" w:rsidRDefault="00AD3F8E">
                  <w:r>
                    <w:t>July 6, 2015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AD3F8E" w:rsidRDefault="00AD3F8E">
                  <w:r>
                    <w:t>Program Ends:</w:t>
                  </w:r>
                </w:p>
              </w:tc>
              <w:tc>
                <w:tcPr>
                  <w:tcW w:w="2923" w:type="pct"/>
                  <w:vAlign w:val="center"/>
                  <w:hideMark/>
                </w:tcPr>
                <w:p w:rsidR="00AD3F8E" w:rsidRDefault="00AD3F8E">
                  <w:r>
                    <w:t>July 24, 2015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hideMark/>
                </w:tcPr>
                <w:p w:rsidR="00AD3F8E" w:rsidRDefault="00AD3F8E">
                  <w:r>
                    <w:t>Major 1:</w:t>
                  </w:r>
                </w:p>
              </w:tc>
              <w:tc>
                <w:tcPr>
                  <w:tcW w:w="2923" w:type="pct"/>
                  <w:hideMark/>
                </w:tcPr>
                <w:p w:rsidR="00AD3F8E" w:rsidRDefault="00AD3F8E">
                  <w:r>
                    <w:t>n/a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hideMark/>
                </w:tcPr>
                <w:p w:rsidR="00AD3F8E" w:rsidRDefault="00AD3F8E">
                  <w:r>
                    <w:t>Major 2:</w:t>
                  </w:r>
                </w:p>
              </w:tc>
              <w:tc>
                <w:tcPr>
                  <w:tcW w:w="2923" w:type="pct"/>
                  <w:hideMark/>
                </w:tcPr>
                <w:p w:rsidR="00AD3F8E" w:rsidRDefault="00AD3F8E">
                  <w:r>
                    <w:t>n/a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AD3F8E" w:rsidRDefault="00AD3F8E">
                  <w:r>
                    <w:t>Program Category:</w:t>
                  </w:r>
                </w:p>
              </w:tc>
              <w:tc>
                <w:tcPr>
                  <w:tcW w:w="2923" w:type="pct"/>
                  <w:vAlign w:val="center"/>
                  <w:hideMark/>
                </w:tcPr>
                <w:p w:rsidR="00AD3F8E" w:rsidRDefault="00AD3F8E">
                  <w:r>
                    <w:t>Single-country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AD3F8E" w:rsidRDefault="00AD3F8E">
                  <w:r>
                    <w:t>Program Type:</w:t>
                  </w:r>
                </w:p>
              </w:tc>
              <w:tc>
                <w:tcPr>
                  <w:tcW w:w="2923" w:type="pct"/>
                  <w:vAlign w:val="center"/>
                  <w:hideMark/>
                </w:tcPr>
                <w:p w:rsidR="00AD3F8E" w:rsidRDefault="00AD3F8E">
                  <w:r>
                    <w:t>Faculty-led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AD3F8E" w:rsidRDefault="00AD3F8E">
                  <w:r>
                    <w:t>Program Fee:</w:t>
                  </w:r>
                </w:p>
              </w:tc>
              <w:tc>
                <w:tcPr>
                  <w:tcW w:w="2923" w:type="pct"/>
                  <w:vAlign w:val="center"/>
                  <w:hideMark/>
                </w:tcPr>
                <w:p w:rsidR="00AD3F8E" w:rsidRDefault="00AD3F8E" w:rsidP="00AD3F8E">
                  <w:r>
                    <w:t>$</w:t>
                  </w:r>
                  <w:r>
                    <w:t>2575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AD3F8E" w:rsidRDefault="00AD3F8E">
                  <w:r>
                    <w:t>Program Countries:</w:t>
                  </w:r>
                </w:p>
              </w:tc>
              <w:tc>
                <w:tcPr>
                  <w:tcW w:w="2923" w:type="pct"/>
                  <w:vAlign w:val="center"/>
                  <w:hideMark/>
                </w:tcPr>
                <w:p w:rsidR="00AD3F8E" w:rsidRDefault="00AD3F8E">
                  <w:r>
                    <w:t>Program Locations: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hideMark/>
                </w:tcPr>
                <w:p w:rsidR="00AD3F8E" w:rsidRDefault="00AD3F8E">
                  <w:r>
                    <w:t>Canada</w:t>
                  </w:r>
                </w:p>
              </w:tc>
              <w:tc>
                <w:tcPr>
                  <w:tcW w:w="2923" w:type="pct"/>
                  <w:hideMark/>
                </w:tcPr>
                <w:p w:rsidR="00AD3F8E" w:rsidRDefault="00AD3F8E">
                  <w:r>
                    <w:t>Jonquière, Québec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AD3F8E" w:rsidRDefault="00AD3F8E">
                  <w:r>
                    <w:t>Contact Phone:</w:t>
                  </w:r>
                </w:p>
              </w:tc>
              <w:tc>
                <w:tcPr>
                  <w:tcW w:w="2923" w:type="pct"/>
                  <w:vAlign w:val="center"/>
                  <w:hideMark/>
                </w:tcPr>
                <w:p w:rsidR="00AD3F8E" w:rsidRDefault="00AD3F8E" w:rsidP="00AD3F8E">
                  <w:r>
                    <w:t>304-876-</w:t>
                  </w:r>
                  <w:r>
                    <w:t>5260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AD3F8E" w:rsidRDefault="00AD3F8E">
                  <w:r>
                    <w:t>Contact Name:</w:t>
                  </w:r>
                </w:p>
              </w:tc>
              <w:tc>
                <w:tcPr>
                  <w:tcW w:w="2923" w:type="pct"/>
                  <w:vAlign w:val="center"/>
                  <w:hideMark/>
                </w:tcPr>
                <w:p w:rsidR="00AD3F8E" w:rsidRDefault="00AD3F8E" w:rsidP="00AD3F8E">
                  <w:r>
                    <w:t xml:space="preserve">Dr. </w:t>
                  </w:r>
                  <w:r>
                    <w:t>Rachel Krantz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:rsidR="00AD3F8E" w:rsidRDefault="00AD3F8E">
                  <w:r>
                    <w:t>Contact Email:</w:t>
                  </w:r>
                </w:p>
              </w:tc>
              <w:tc>
                <w:tcPr>
                  <w:tcW w:w="2923" w:type="pct"/>
                  <w:vAlign w:val="center"/>
                  <w:hideMark/>
                </w:tcPr>
                <w:p w:rsidR="00AD3F8E" w:rsidRDefault="00AD3F8E" w:rsidP="00AD3F8E">
                  <w:hyperlink r:id="rId5" w:history="1">
                    <w:r w:rsidRPr="009B0FDE">
                      <w:rPr>
                        <w:rStyle w:val="Hyperlink"/>
                      </w:rPr>
                      <w:t>rritterb@shepherd.edu</w:t>
                    </w:r>
                  </w:hyperlink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hideMark/>
                </w:tcPr>
                <w:p w:rsidR="00AD3F8E" w:rsidRDefault="00AD3F8E">
                  <w:r>
                    <w:t>What is Included:</w:t>
                  </w:r>
                </w:p>
              </w:tc>
              <w:tc>
                <w:tcPr>
                  <w:tcW w:w="2923" w:type="pct"/>
                  <w:hideMark/>
                </w:tcPr>
                <w:p w:rsidR="00AD3F8E" w:rsidRDefault="00AD3F8E" w:rsidP="00AD3F8E">
                  <w:r>
                    <w:t xml:space="preserve">- Roundtrip </w:t>
                  </w:r>
                  <w:r>
                    <w:t xml:space="preserve">transportation by car </w:t>
                  </w:r>
                </w:p>
                <w:p w:rsidR="00AD3F8E" w:rsidRDefault="00AD3F8E" w:rsidP="00AD3F8E">
                  <w:r>
                    <w:t>- Travel insurance</w:t>
                  </w:r>
                  <w:r>
                    <w:br/>
                    <w:t xml:space="preserve">- </w:t>
                  </w:r>
                  <w:r>
                    <w:t>Lodging with a host family</w:t>
                  </w:r>
                  <w:r>
                    <w:br/>
                    <w:t xml:space="preserve">- </w:t>
                  </w:r>
                  <w:r>
                    <w:t>All meals</w:t>
                  </w:r>
                </w:p>
                <w:p w:rsidR="00AD3F8E" w:rsidRDefault="00AD3F8E" w:rsidP="00AD3F8E">
                  <w:r>
                    <w:t>- Three weeks of language instruction by native French speakers from Quebec</w:t>
                  </w:r>
                  <w:r>
                    <w:br/>
                    <w:t>- Many museum and attraction admissions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hideMark/>
                </w:tcPr>
                <w:p w:rsidR="00AD3F8E" w:rsidRDefault="00AD3F8E">
                  <w:r>
                    <w:t>What is not Included:</w:t>
                  </w:r>
                </w:p>
              </w:tc>
              <w:tc>
                <w:tcPr>
                  <w:tcW w:w="2923" w:type="pct"/>
                  <w:hideMark/>
                </w:tcPr>
                <w:p w:rsidR="00AD3F8E" w:rsidRDefault="00AD3F8E" w:rsidP="00AD3F8E">
                  <w:r>
                    <w:t>- Tuition</w:t>
                  </w:r>
                  <w:r>
                    <w:t xml:space="preserve"> for FREN 411 Study Abroad (must be taken in conjunction with Quebec trip) </w:t>
                  </w:r>
                  <w:r>
                    <w:br/>
                    <w:t>- Passpo</w:t>
                  </w:r>
                  <w:r>
                    <w:t xml:space="preserve">rt application or renewal fees </w:t>
                  </w:r>
                  <w:r>
                    <w:br/>
                    <w:t>- Personal spending money</w:t>
                  </w:r>
                  <w:r>
                    <w:br/>
                    <w:t>- Tips</w:t>
                  </w:r>
                </w:p>
                <w:p w:rsidR="00AD3F8E" w:rsidRDefault="00AD3F8E" w:rsidP="00AD3F8E">
                  <w:r>
                    <w:t>- Optional weekend excursions (e.g. kayaking, whale watching)</w:t>
                  </w:r>
                </w:p>
              </w:tc>
            </w:tr>
            <w:tr w:rsidR="00AD3F8E" w:rsidTr="00AD3F8E">
              <w:trPr>
                <w:trHeight w:val="341"/>
                <w:tblCellSpacing w:w="37" w:type="dxa"/>
                <w:jc w:val="center"/>
              </w:trPr>
              <w:tc>
                <w:tcPr>
                  <w:tcW w:w="1948" w:type="pct"/>
                  <w:hideMark/>
                </w:tcPr>
                <w:p w:rsidR="00AD3F8E" w:rsidRDefault="00AD3F8E">
                  <w:r>
                    <w:t>Estimated Costs:</w:t>
                  </w:r>
                </w:p>
              </w:tc>
              <w:tc>
                <w:tcPr>
                  <w:tcW w:w="2923" w:type="pct"/>
                  <w:hideMark/>
                </w:tcPr>
                <w:p w:rsidR="00AD3F8E" w:rsidRDefault="00AD3F8E">
                  <w:pPr>
                    <w:spacing w:after="240"/>
                  </w:pPr>
                  <w:r>
                    <w:t>$2575</w:t>
                  </w:r>
                </w:p>
              </w:tc>
            </w:tr>
            <w:tr w:rsidR="00AD3F8E" w:rsidTr="00AD3F8E">
              <w:trPr>
                <w:tblCellSpacing w:w="37" w:type="dxa"/>
                <w:jc w:val="center"/>
              </w:trPr>
              <w:tc>
                <w:tcPr>
                  <w:tcW w:w="1948" w:type="pct"/>
                  <w:hideMark/>
                </w:tcPr>
                <w:p w:rsidR="00AD3F8E" w:rsidRDefault="00AD3F8E">
                  <w:r>
                    <w:t>Documents: </w:t>
                  </w:r>
                </w:p>
              </w:tc>
              <w:tc>
                <w:tcPr>
                  <w:tcW w:w="2923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1"/>
                  </w:tblGrid>
                  <w:tr w:rsidR="00AD3F8E" w:rsidTr="00AD3F8E">
                    <w:trPr>
                      <w:trHeight w:val="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F8E" w:rsidRDefault="00AD3F8E">
                        <w:hyperlink r:id="rId6" w:history="1">
                          <w:r w:rsidRPr="00AD3F8E">
                            <w:rPr>
                              <w:rStyle w:val="Hyperlink"/>
                            </w:rPr>
                            <w:t>C:\Users\rritterb\Documents\400-level French\FREN 411 Study abroad\FREN 411 course guidelines summer 2014.doc</w:t>
                          </w:r>
                        </w:hyperlink>
                      </w:p>
                    </w:tc>
                  </w:tr>
                </w:tbl>
                <w:p w:rsidR="00AD3F8E" w:rsidRDefault="00AD3F8E"/>
              </w:tc>
            </w:tr>
          </w:tbl>
          <w:p w:rsidR="00AD3F8E" w:rsidRDefault="00AD3F8E"/>
        </w:tc>
      </w:tr>
    </w:tbl>
    <w:p w:rsidR="00975380" w:rsidRDefault="00975380">
      <w:r>
        <w:br w:type="page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AD3F8E" w:rsidTr="00AD3F8E">
        <w:trPr>
          <w:tblCellSpacing w:w="15" w:type="dxa"/>
        </w:trPr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F8E" w:rsidRDefault="00975380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17EC4EA" wp14:editId="4754FE7A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87630</wp:posOffset>
                  </wp:positionV>
                  <wp:extent cx="2056130" cy="1371600"/>
                  <wp:effectExtent l="0" t="0" r="1270" b="0"/>
                  <wp:wrapNone/>
                  <wp:docPr id="4" name="Picture 4" descr="http://www.cyclosquebecoises.com/img/planifier/attraits/qc/attraits/Vieux%20Qu%C3%A9bec%20%20-%20Image%20Office%20du%20Tourisme%20de%20Qu%C3%A9b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yclosquebecoises.com/img/planifier/attraits/qc/attraits/Vieux%20Qu%C3%A9bec%20%20-%20Image%20Office%20du%20Tourisme%20de%20Qu%C3%A9b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DC2564" wp14:editId="769371B9">
                  <wp:simplePos x="0" y="0"/>
                  <wp:positionH relativeFrom="column">
                    <wp:posOffset>3458210</wp:posOffset>
                  </wp:positionH>
                  <wp:positionV relativeFrom="paragraph">
                    <wp:posOffset>88265</wp:posOffset>
                  </wp:positionV>
                  <wp:extent cx="2058761" cy="1371600"/>
                  <wp:effectExtent l="0" t="0" r="0" b="0"/>
                  <wp:wrapNone/>
                  <wp:docPr id="5" name="Picture 5" descr="http://www.quebecmaritime.ca/images/galerie/img_6171-2_ok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quebecmaritime.ca/images/galerie/img_6171-2_ok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76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3F8E">
              <w:t xml:space="preserve">Program Description </w:t>
            </w:r>
          </w:p>
          <w:p w:rsidR="00975380" w:rsidRDefault="00975380"/>
          <w:p w:rsidR="00975380" w:rsidRDefault="00975380"/>
          <w:p w:rsidR="00975380" w:rsidRDefault="00975380" w:rsidP="00AD3F8E"/>
          <w:p w:rsidR="00AD3F8E" w:rsidRDefault="00AD3F8E" w:rsidP="00AD3F8E">
            <w:hyperlink r:id="rId9" w:tooltip="" w:history="1"/>
            <w:hyperlink r:id="rId10" w:tooltip="" w:history="1"/>
          </w:p>
          <w:p w:rsidR="00975380" w:rsidRDefault="00975380" w:rsidP="00975380">
            <w:pPr>
              <w:pStyle w:val="NormalWeb"/>
            </w:pPr>
          </w:p>
          <w:p w:rsidR="00975380" w:rsidRDefault="00975380" w:rsidP="00975380">
            <w:pPr>
              <w:pStyle w:val="NormalWeb"/>
            </w:pPr>
          </w:p>
          <w:p w:rsidR="00975380" w:rsidRDefault="00975380" w:rsidP="00975380">
            <w:pPr>
              <w:pStyle w:val="NormalWeb"/>
            </w:pPr>
            <w:r>
              <w:t xml:space="preserve">Join the Shepherd Department of English and Modern Languages on an linguistic adventure in the heart of Quebec.  Improve your French communication skills by living with a host family and taking courses at a local language school.  </w:t>
            </w:r>
            <w:r w:rsidR="00AD3F8E">
              <w:t xml:space="preserve"> </w:t>
            </w:r>
            <w:r>
              <w:t xml:space="preserve">At the same time, experience the </w:t>
            </w:r>
            <w:r>
              <w:t>unique</w:t>
            </w:r>
            <w:r>
              <w:t xml:space="preserve"> mix of American and Continental traditions that makes Quebec so exciting</w:t>
            </w:r>
            <w:bookmarkStart w:id="0" w:name="_GoBack"/>
            <w:bookmarkEnd w:id="0"/>
            <w:r>
              <w:t xml:space="preserve">.  </w:t>
            </w:r>
          </w:p>
          <w:p w:rsidR="00AD3F8E" w:rsidRDefault="00AD3F8E" w:rsidP="00975380">
            <w:pPr>
              <w:pStyle w:val="NormalWeb"/>
            </w:pPr>
            <w:r>
              <w:br/>
              <w:t xml:space="preserve">Associated course: </w:t>
            </w:r>
            <w:r w:rsidR="00975380">
              <w:t>FREN 411</w:t>
            </w:r>
            <w:r>
              <w:t xml:space="preserve"> (Summer 2015)</w:t>
            </w:r>
            <w:r>
              <w:br/>
            </w:r>
            <w:r>
              <w:br/>
              <w:t xml:space="preserve">Non-US passport holders should meet with the faculty leader to discuss potential visa issues PRIOR to enrolling in the program. </w:t>
            </w:r>
          </w:p>
        </w:tc>
      </w:tr>
    </w:tbl>
    <w:p w:rsidR="00D32C2A" w:rsidRDefault="00D32C2A"/>
    <w:sectPr w:rsidR="00D32C2A" w:rsidSect="008E6CD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8E"/>
    <w:rsid w:val="00257F56"/>
    <w:rsid w:val="00334AF1"/>
    <w:rsid w:val="0040487D"/>
    <w:rsid w:val="0060166E"/>
    <w:rsid w:val="00863D2A"/>
    <w:rsid w:val="008E6CD6"/>
    <w:rsid w:val="00952880"/>
    <w:rsid w:val="00975380"/>
    <w:rsid w:val="00AD3F8E"/>
    <w:rsid w:val="00CB698A"/>
    <w:rsid w:val="00D32C2A"/>
    <w:rsid w:val="00D7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F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3F8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AD3F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7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F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3F8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AD3F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7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rritterb\Documents\400-level%20French\FREN%20411%20Study%20abroad\FREN%20411%20course%20guidelines%20summer%20201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ritterb@shepherd.edu" TargetMode="External"/><Relationship Id="rId10" Type="http://schemas.openxmlformats.org/officeDocument/2006/relationships/hyperlink" Target="http://shepherd.abroadoffice.net/internal-program-description-The-Art-of-Europe-144884-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pherd.abroadoffice.net/internal-program-description-The-Art-of-Europe-144884-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Krantz</dc:creator>
  <cp:lastModifiedBy>Rachel Krantz</cp:lastModifiedBy>
  <cp:revision>1</cp:revision>
  <dcterms:created xsi:type="dcterms:W3CDTF">2014-09-16T19:37:00Z</dcterms:created>
  <dcterms:modified xsi:type="dcterms:W3CDTF">2014-09-16T19:56:00Z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-138216940</vt:i4>
  </property>
  <property fmtid="{D5CDD505-2E9C-101B-9397-08002B2CF9AE}" pid="3" name="_NewReviewCycle">
    <vt:lpwstr/>
  </property>
  <property fmtid="{D5CDD505-2E9C-101B-9397-08002B2CF9AE}" pid="4" name="_EmailSubject">
    <vt:lpwstr>Quebec 2015</vt:lpwstr>
  </property>
  <property fmtid="{D5CDD505-2E9C-101B-9397-08002B2CF9AE}" pid="5" name="_AuthorEmail">
    <vt:lpwstr>rritterb@shepherd.edu</vt:lpwstr>
  </property>
  <property fmtid="{D5CDD505-2E9C-101B-9397-08002B2CF9AE}" pid="6" name="_AuthorEmailDisplayName">
    <vt:lpwstr>Rachel Krantz</vt:lpwstr>
  </property>
</Properties>
</file>